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A83F5" w14:textId="48EDF863" w:rsidR="000C2FAE" w:rsidRDefault="00C05C80" w:rsidP="000C2FAE">
      <w:pPr>
        <w:jc w:val="center"/>
        <w:rPr>
          <w:rFonts w:asciiTheme="majorHAnsi" w:eastAsiaTheme="majorEastAsia" w:hAnsiTheme="majorHAnsi" w:cstheme="majorBidi"/>
          <w:b/>
          <w:bCs/>
          <w:color w:val="2F5496" w:themeColor="accent1" w:themeShade="BF"/>
          <w:sz w:val="36"/>
          <w:szCs w:val="36"/>
        </w:rPr>
      </w:pPr>
      <w:r>
        <w:rPr>
          <w:rFonts w:asciiTheme="majorHAnsi" w:eastAsiaTheme="majorEastAsia" w:hAnsiTheme="majorHAnsi" w:cstheme="majorBidi"/>
          <w:b/>
          <w:bCs/>
          <w:color w:val="2F5496" w:themeColor="accent1" w:themeShade="BF"/>
          <w:sz w:val="36"/>
          <w:szCs w:val="36"/>
        </w:rPr>
        <w:t>KY STEM Brief from the</w:t>
      </w:r>
      <w:r>
        <w:rPr>
          <w:rFonts w:asciiTheme="majorHAnsi" w:eastAsiaTheme="majorEastAsia" w:hAnsiTheme="majorHAnsi" w:cstheme="majorBidi"/>
          <w:b/>
          <w:bCs/>
          <w:color w:val="2F5496" w:themeColor="accent1" w:themeShade="BF"/>
          <w:sz w:val="36"/>
          <w:szCs w:val="36"/>
        </w:rPr>
        <w:t xml:space="preserve"> </w:t>
      </w:r>
      <w:r w:rsidRPr="000C2FAE">
        <w:rPr>
          <w:rFonts w:asciiTheme="majorHAnsi" w:eastAsiaTheme="majorEastAsia" w:hAnsiTheme="majorHAnsi" w:cstheme="majorBidi"/>
          <w:b/>
          <w:bCs/>
          <w:color w:val="2F5496" w:themeColor="accent1" w:themeShade="BF"/>
          <w:sz w:val="36"/>
          <w:szCs w:val="36"/>
        </w:rPr>
        <w:t>Kentucky Academy of Science</w:t>
      </w:r>
    </w:p>
    <w:p w14:paraId="03F5B83E" w14:textId="535ADFF3" w:rsidR="000C2FAE" w:rsidRPr="000C2FAE" w:rsidRDefault="000C2FAE" w:rsidP="000C2FAE">
      <w:pPr>
        <w:jc w:val="center"/>
        <w:rPr>
          <w:rFonts w:asciiTheme="majorHAnsi" w:eastAsiaTheme="majorEastAsia" w:hAnsiTheme="majorHAnsi" w:cstheme="majorBidi"/>
          <w:b/>
          <w:bCs/>
          <w:color w:val="2F5496" w:themeColor="accent1" w:themeShade="BF"/>
          <w:sz w:val="36"/>
          <w:szCs w:val="36"/>
        </w:rPr>
      </w:pPr>
      <w:r>
        <w:rPr>
          <w:rFonts w:asciiTheme="majorHAnsi" w:eastAsiaTheme="majorEastAsia" w:hAnsiTheme="majorHAnsi" w:cstheme="majorBidi"/>
          <w:b/>
          <w:bCs/>
          <w:color w:val="2F5496" w:themeColor="accent1" w:themeShade="BF"/>
          <w:sz w:val="36"/>
          <w:szCs w:val="36"/>
        </w:rPr>
        <w:t>October Issue: PFAS</w:t>
      </w:r>
    </w:p>
    <w:p w14:paraId="723B8524" w14:textId="4AF912D7" w:rsidR="00A45DC5" w:rsidRPr="00A45DC5" w:rsidRDefault="000C2FAE" w:rsidP="000C2FAE">
      <w:pPr>
        <w:jc w:val="center"/>
        <w:rPr>
          <w:b/>
          <w:bCs/>
        </w:rPr>
      </w:pPr>
      <w:r>
        <w:rPr>
          <w:b/>
          <w:bCs/>
        </w:rPr>
        <w:t>10/22/2025</w:t>
      </w:r>
    </w:p>
    <w:p w14:paraId="13769A7D" w14:textId="7B3B3420" w:rsidR="00A45DC5" w:rsidRPr="00BE3C8F" w:rsidRDefault="002D4C17" w:rsidP="005D7F2B">
      <w:r>
        <w:t>Science and technology</w:t>
      </w:r>
      <w:r w:rsidR="00560AB9">
        <w:t xml:space="preserve"> are ever-changing</w:t>
      </w:r>
      <w:r>
        <w:t xml:space="preserve">, </w:t>
      </w:r>
      <w:r w:rsidR="00560AB9">
        <w:t>and new developments require sound legislati</w:t>
      </w:r>
      <w:r w:rsidR="00C05C80">
        <w:t>on</w:t>
      </w:r>
      <w:r>
        <w:t xml:space="preserve">.  </w:t>
      </w:r>
      <w:r w:rsidR="00560AB9">
        <w:t xml:space="preserve">The </w:t>
      </w:r>
      <w:r>
        <w:t>Kentucky Academy of Science (KAS) is a local resource for scientific knowledge right here in the state of Kentucky.  Each month we</w:t>
      </w:r>
      <w:r w:rsidR="002D453E">
        <w:t>’ll send updates to you</w:t>
      </w:r>
      <w:r>
        <w:t xml:space="preserve"> </w:t>
      </w:r>
      <w:r w:rsidR="002D453E">
        <w:t xml:space="preserve">about </w:t>
      </w:r>
      <w:r>
        <w:t>scientific developments</w:t>
      </w:r>
      <w:r w:rsidR="00835E15">
        <w:t xml:space="preserve"> affecting our state</w:t>
      </w:r>
      <w:r>
        <w:t xml:space="preserve">.  We are committed to providing non-partisan insights that translate science into actionable policy, with the goal </w:t>
      </w:r>
      <w:r w:rsidR="00835E15">
        <w:t>of supporting</w:t>
      </w:r>
      <w:r>
        <w:t xml:space="preserve"> informed legislative action</w:t>
      </w:r>
      <w:r w:rsidR="00835E15">
        <w:t>.  When senators and representatives need expert scientific advice, our policy group</w:t>
      </w:r>
      <w:r w:rsidR="0031315B">
        <w:t xml:space="preserve"> is here </w:t>
      </w:r>
      <w:r w:rsidR="002D453E">
        <w:t>for</w:t>
      </w:r>
      <w:r w:rsidR="0031315B">
        <w:t xml:space="preserve"> you</w:t>
      </w:r>
      <w:r w:rsidR="00835E15">
        <w:t xml:space="preserve">.  </w:t>
      </w:r>
    </w:p>
    <w:p w14:paraId="13975116" w14:textId="77777777" w:rsidR="000857A2" w:rsidRPr="00744815" w:rsidRDefault="00000000" w:rsidP="005D7F2B">
      <w:r>
        <w:pict w14:anchorId="6CA3A44A">
          <v:rect id="_x0000_i1025" style="width:0;height:1.5pt" o:hrstd="t" o:hr="t" fillcolor="#a0a0a0" stroked="f"/>
        </w:pict>
      </w:r>
    </w:p>
    <w:p w14:paraId="2F0E783C" w14:textId="138AF59C" w:rsidR="000857A2" w:rsidRPr="00A45DC5" w:rsidRDefault="00B72BB3" w:rsidP="005D7F2B">
      <w:pPr>
        <w:rPr>
          <w:b/>
          <w:bCs/>
        </w:rPr>
      </w:pPr>
      <w:r>
        <w:rPr>
          <w:rFonts w:ascii="Segoe UI Emoji" w:hAnsi="Segoe UI Emoji" w:cs="Segoe UI Emoji"/>
          <w:b/>
          <w:bCs/>
        </w:rPr>
        <w:t>PFAS</w:t>
      </w:r>
      <w:r w:rsidR="002D453E">
        <w:rPr>
          <w:rFonts w:ascii="Segoe UI Emoji" w:hAnsi="Segoe UI Emoji" w:cs="Segoe UI Emoji"/>
          <w:b/>
          <w:bCs/>
        </w:rPr>
        <w:t xml:space="preserve"> </w:t>
      </w:r>
      <w:r w:rsidR="002D453E" w:rsidRPr="002D453E">
        <w:rPr>
          <w:rFonts w:ascii="Segoe UI Emoji" w:hAnsi="Segoe UI Emoji" w:cs="Segoe UI Emoji"/>
          <w:b/>
          <w:bCs/>
        </w:rPr>
        <w:t>(</w:t>
      </w:r>
      <w:hyperlink r:id="rId8" w:history="1">
        <w:r w:rsidR="002D453E" w:rsidRPr="002D453E">
          <w:rPr>
            <w:rStyle w:val="Hyperlink"/>
            <w:rFonts w:ascii="Segoe UI Emoji" w:hAnsi="Segoe UI Emoji" w:cs="Segoe UI Emoji"/>
            <w:b/>
            <w:bCs/>
            <w:color w:val="auto"/>
            <w:u w:val="none"/>
          </w:rPr>
          <w:t>Per- and Polyfluoroalkyl Substances</w:t>
        </w:r>
      </w:hyperlink>
      <w:r w:rsidR="002D453E" w:rsidRPr="002D453E">
        <w:rPr>
          <w:rFonts w:ascii="Segoe UI Emoji" w:hAnsi="Segoe UI Emoji" w:cs="Segoe UI Emoji"/>
          <w:b/>
          <w:bCs/>
        </w:rPr>
        <w:t>)</w:t>
      </w:r>
    </w:p>
    <w:p w14:paraId="592754F6" w14:textId="72717BF4" w:rsidR="000857A2" w:rsidRDefault="00B72BB3" w:rsidP="005D7F2B">
      <w:r w:rsidRPr="00F3016F">
        <w:t>PFAS</w:t>
      </w:r>
      <w:r>
        <w:t>, also known as, “forever chemicals,” are a large group of human-made endocrine disrupting compounds that do not degrade in the body or the environment and have been used in industrial and commercial products for decades</w:t>
      </w:r>
      <w:r w:rsidRPr="00F3016F">
        <w:t>.</w:t>
      </w:r>
      <w:r>
        <w:t xml:space="preserve"> </w:t>
      </w:r>
    </w:p>
    <w:p w14:paraId="1CDD2D0C" w14:textId="1C8FD92A" w:rsidR="00BE3C8F" w:rsidRPr="00BE3C8F" w:rsidRDefault="002D453E" w:rsidP="005D7F2B">
      <w:pPr>
        <w:rPr>
          <w:sz w:val="18"/>
          <w:szCs w:val="18"/>
        </w:rPr>
      </w:pPr>
      <w:r>
        <w:t xml:space="preserve">The Energy &amp; Environment Cabinet discovered </w:t>
      </w:r>
      <w:r w:rsidR="00BE3C8F">
        <w:t xml:space="preserve">2 sites with high PFAS concentration between tests in 2019 and 2024. </w:t>
      </w:r>
      <w:r>
        <w:t>Frequent and reliable testing of public waters</w:t>
      </w:r>
      <w:r>
        <w:t xml:space="preserve"> can k</w:t>
      </w:r>
      <w:r w:rsidR="00BE3C8F">
        <w:t>eep constituents safe</w:t>
      </w:r>
      <w:r>
        <w:t xml:space="preserve"> and informed.</w:t>
      </w:r>
    </w:p>
    <w:p w14:paraId="7F134F7C" w14:textId="77777777" w:rsidR="00A43BA2" w:rsidRPr="00744815" w:rsidRDefault="00000000" w:rsidP="005D7F2B">
      <w:r>
        <w:pict w14:anchorId="30F3410D">
          <v:rect id="_x0000_i1026" style="width:0;height:1.5pt" o:hrstd="t" o:hr="t" fillcolor="#a0a0a0" stroked="f"/>
        </w:pict>
      </w:r>
    </w:p>
    <w:p w14:paraId="22DD37FE" w14:textId="420D5A05" w:rsidR="00A43BA2" w:rsidRDefault="002D453E" w:rsidP="005D7F2B">
      <w:pPr>
        <w:rPr>
          <w:b/>
          <w:bCs/>
        </w:rPr>
      </w:pPr>
      <w:r>
        <w:rPr>
          <w:b/>
          <w:bCs/>
        </w:rPr>
        <w:t xml:space="preserve">PFAS </w:t>
      </w:r>
      <w:r w:rsidR="00A43BA2">
        <w:rPr>
          <w:b/>
          <w:bCs/>
        </w:rPr>
        <w:t>Sources:</w:t>
      </w:r>
    </w:p>
    <w:p w14:paraId="348778F0" w14:textId="154340DE" w:rsidR="00BE3C8F" w:rsidRDefault="00A43BA2" w:rsidP="005D7F2B">
      <w:r w:rsidRPr="00D8494F">
        <w:t xml:space="preserve">The persistence of PFAS means that disposal of materials containing PFAS often becomes a source of contamination. Landfills can leach PFAS. Incineration facilities can discharge PFAS into the air, which enter rainwater or otherwise settle back to land. Wastewater treatment plant outflows can contain PFAS and can affect the drinking water supplies of downstream communities. Biosolids produced by wastewater treatment plants are often applied to fields. If they contain PFAS, the food grown </w:t>
      </w:r>
      <w:r w:rsidR="00BE3C8F">
        <w:t>i</w:t>
      </w:r>
      <w:r w:rsidRPr="00D8494F">
        <w:t>n th</w:t>
      </w:r>
      <w:r w:rsidR="00BE3C8F">
        <w:t>ose</w:t>
      </w:r>
      <w:r w:rsidRPr="00D8494F">
        <w:t xml:space="preserve"> fields can contain PFAS</w:t>
      </w:r>
      <w:r w:rsidR="002D453E">
        <w:t>.</w:t>
      </w:r>
    </w:p>
    <w:p w14:paraId="0609D49B" w14:textId="149654C7" w:rsidR="00BE3C8F" w:rsidRDefault="00BE3C8F" w:rsidP="005D7F2B"/>
    <w:p w14:paraId="3CAEDCEA" w14:textId="36A555F8" w:rsidR="00BE3C8F" w:rsidRDefault="00BE3C8F" w:rsidP="005D7F2B"/>
    <w:p w14:paraId="4CE90B8B" w14:textId="50C9A7D4" w:rsidR="00BE3C8F" w:rsidRDefault="00BE3C8F" w:rsidP="005D7F2B">
      <w:pPr>
        <w:rPr>
          <w:noProof/>
        </w:rPr>
      </w:pPr>
      <w:r w:rsidRPr="00D8339B">
        <w:rPr>
          <w:noProof/>
        </w:rPr>
        <w:lastRenderedPageBreak/>
        <w:drawing>
          <wp:inline distT="0" distB="0" distL="0" distR="0" wp14:anchorId="47D0DEC1" wp14:editId="09593AF6">
            <wp:extent cx="5402580" cy="3979620"/>
            <wp:effectExtent l="0" t="0" r="7620" b="1905"/>
            <wp:docPr id="1991858755" name="Picture 1" descr="A diagram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58755" name="Picture 1" descr="A diagram of a plant&#10;&#10;AI-generated content may be incorrect."/>
                    <pic:cNvPicPr/>
                  </pic:nvPicPr>
                  <pic:blipFill>
                    <a:blip r:embed="rId9"/>
                    <a:stretch>
                      <a:fillRect/>
                    </a:stretch>
                  </pic:blipFill>
                  <pic:spPr>
                    <a:xfrm>
                      <a:off x="0" y="0"/>
                      <a:ext cx="5467517" cy="4027454"/>
                    </a:xfrm>
                    <a:prstGeom prst="rect">
                      <a:avLst/>
                    </a:prstGeom>
                  </pic:spPr>
                </pic:pic>
              </a:graphicData>
            </a:graphic>
          </wp:inline>
        </w:drawing>
      </w:r>
    </w:p>
    <w:p w14:paraId="25FCE408" w14:textId="750DEE55" w:rsidR="00A43BA2" w:rsidRPr="009B567E" w:rsidRDefault="00BE3C8F" w:rsidP="005D7F2B">
      <w:pPr>
        <w:rPr>
          <w:sz w:val="18"/>
          <w:szCs w:val="18"/>
        </w:rPr>
      </w:pPr>
      <w:hyperlink r:id="rId10" w:history="1">
        <w:r w:rsidRPr="00411B66">
          <w:rPr>
            <w:rStyle w:val="Hyperlink"/>
            <w:sz w:val="18"/>
            <w:szCs w:val="18"/>
          </w:rPr>
          <w:t>https://www.aaas.org/sites/default/files/2022-07/AAAS-EPI-Center_FactSheet__PFAS_0.pdf</w:t>
        </w:r>
      </w:hyperlink>
      <w:r>
        <w:rPr>
          <w:sz w:val="18"/>
          <w:szCs w:val="18"/>
        </w:rPr>
        <w:t xml:space="preserve"> </w:t>
      </w:r>
    </w:p>
    <w:p w14:paraId="54F33FED" w14:textId="18AF130F" w:rsidR="000857A2" w:rsidRPr="00744815" w:rsidRDefault="000857A2" w:rsidP="005D7F2B">
      <w:r w:rsidRPr="00744815">
        <w:rPr>
          <w:b/>
          <w:bCs/>
        </w:rPr>
        <w:t>Context &amp; Trends:</w:t>
      </w:r>
    </w:p>
    <w:p w14:paraId="19D3BA2D" w14:textId="49740CFA" w:rsidR="006C7040" w:rsidRDefault="002D453E" w:rsidP="005D7F2B">
      <w:pPr>
        <w:numPr>
          <w:ilvl w:val="0"/>
          <w:numId w:val="2"/>
        </w:numPr>
      </w:pPr>
      <w:r>
        <w:t>H</w:t>
      </w:r>
      <w:r w:rsidR="006C7040">
        <w:t>ealth risks associate</w:t>
      </w:r>
      <w:r>
        <w:t>d</w:t>
      </w:r>
      <w:r w:rsidR="006C7040">
        <w:t xml:space="preserve"> with PFAS</w:t>
      </w:r>
      <w:r>
        <w:t xml:space="preserve"> </w:t>
      </w:r>
      <w:r w:rsidR="006C7040">
        <w:t>includ</w:t>
      </w:r>
      <w:r>
        <w:t>e</w:t>
      </w:r>
      <w:r w:rsidR="006C7040">
        <w:t xml:space="preserve"> cancer</w:t>
      </w:r>
      <w:r>
        <w:t>s</w:t>
      </w:r>
      <w:r w:rsidR="006C7040">
        <w:t xml:space="preserve">, reproductive problems, and liver and thyroid issues </w:t>
      </w:r>
      <w:hyperlink r:id="rId11" w:history="1">
        <w:r w:rsidR="006C7040" w:rsidRPr="00BE5FB1">
          <w:rPr>
            <w:rStyle w:val="Hyperlink"/>
          </w:rPr>
          <w:t>https://www.atsdr.cdc.gov/pfas/about/health-effects.html</w:t>
        </w:r>
      </w:hyperlink>
    </w:p>
    <w:p w14:paraId="1AD4AB65" w14:textId="7A332E41" w:rsidR="006C7040" w:rsidRDefault="006C7040" w:rsidP="005D7F2B">
      <w:pPr>
        <w:numPr>
          <w:ilvl w:val="0"/>
          <w:numId w:val="2"/>
        </w:numPr>
      </w:pPr>
      <w:r>
        <w:t xml:space="preserve">PFAS </w:t>
      </w:r>
      <w:r w:rsidR="002D453E">
        <w:t xml:space="preserve">were </w:t>
      </w:r>
      <w:r>
        <w:t>present in 45% of US drinking water in 2023</w:t>
      </w:r>
      <w:r w:rsidR="002D453E">
        <w:t xml:space="preserve"> </w:t>
      </w:r>
      <w:hyperlink r:id="rId12" w:history="1">
        <w:r w:rsidR="002D453E" w:rsidRPr="006602B4">
          <w:rPr>
            <w:rStyle w:val="Hyperlink"/>
          </w:rPr>
          <w:t>https://www.usgs.gov/news/national-news-release/tap-water-study-detects-pfas-forever-chemicals-across-us</w:t>
        </w:r>
      </w:hyperlink>
      <w:r>
        <w:t xml:space="preserve"> </w:t>
      </w:r>
      <w:r>
        <w:br/>
      </w:r>
      <w:r w:rsidR="002D453E">
        <w:t xml:space="preserve">PFAS were in </w:t>
      </w:r>
      <w:r>
        <w:t xml:space="preserve">98% of </w:t>
      </w:r>
      <w:r w:rsidR="00BC5585">
        <w:t xml:space="preserve">tested </w:t>
      </w:r>
      <w:r>
        <w:t xml:space="preserve">water ways in 2024 </w:t>
      </w:r>
      <w:hyperlink r:id="rId13" w:history="1">
        <w:r w:rsidRPr="00BE5FB1">
          <w:rPr>
            <w:rStyle w:val="Hyperlink"/>
          </w:rPr>
          <w:t>https://waterkeeper.org/news/new-analysis-finds-pfas-in-98-of-tested-u-s-waterways-across-19-states/</w:t>
        </w:r>
      </w:hyperlink>
      <w:r>
        <w:br/>
      </w:r>
      <w:r w:rsidRPr="006C7040">
        <w:t>95% of people tested since 1999 were found to have PFAS in their bodies</w:t>
      </w:r>
      <w:r>
        <w:t xml:space="preserve"> </w:t>
      </w:r>
      <w:hyperlink r:id="rId14" w:history="1">
        <w:r w:rsidRPr="00BE5FB1">
          <w:rPr>
            <w:rStyle w:val="Hyperlink"/>
          </w:rPr>
          <w:t>https://www.atsdr.cdc.gov/pfas/hcp/clinical-overview/human-exposure.html</w:t>
        </w:r>
      </w:hyperlink>
      <w:r>
        <w:t xml:space="preserve"> </w:t>
      </w:r>
    </w:p>
    <w:p w14:paraId="14CA1005" w14:textId="1D06BEE9" w:rsidR="006C7040" w:rsidRDefault="003E0335" w:rsidP="005D7F2B">
      <w:pPr>
        <w:numPr>
          <w:ilvl w:val="0"/>
          <w:numId w:val="2"/>
        </w:numPr>
      </w:pPr>
      <w:r>
        <w:t>S</w:t>
      </w:r>
      <w:r w:rsidR="006C7040">
        <w:t xml:space="preserve">ome PFAS are no longer produced in the US, but </w:t>
      </w:r>
      <w:r w:rsidR="002D453E">
        <w:t xml:space="preserve">are </w:t>
      </w:r>
      <w:r w:rsidR="006C7040">
        <w:t>still imported as consumer goods from elsewhe</w:t>
      </w:r>
      <w:r w:rsidR="00BE3C8F">
        <w:t>re</w:t>
      </w:r>
      <w:r w:rsidR="005D7F2B">
        <w:t xml:space="preserve"> </w:t>
      </w:r>
    </w:p>
    <w:p w14:paraId="3B79CDCE" w14:textId="496B51DB" w:rsidR="00BE3C8F" w:rsidRPr="009B567E" w:rsidRDefault="00BE3C8F" w:rsidP="009B567E">
      <w:pPr>
        <w:pStyle w:val="ListParagraph"/>
        <w:numPr>
          <w:ilvl w:val="0"/>
          <w:numId w:val="2"/>
        </w:numPr>
        <w:rPr>
          <w:sz w:val="18"/>
          <w:szCs w:val="18"/>
        </w:rPr>
      </w:pPr>
      <w:r w:rsidRPr="00B21F4F">
        <w:t>Landfills, AAAF firefighting foam, incineration, and wastewater treatment facilities (WWTFs) unintentionally contaminate our air a</w:t>
      </w:r>
      <w:r w:rsidRPr="009B567E">
        <w:t>nd water</w:t>
      </w:r>
      <w:r w:rsidR="000C2FAE">
        <w:t xml:space="preserve"> </w:t>
      </w:r>
      <w:hyperlink r:id="rId15" w:history="1">
        <w:r w:rsidR="000C2FAE" w:rsidRPr="00862ADF">
          <w:rPr>
            <w:rStyle w:val="Hyperlink"/>
          </w:rPr>
          <w:t>https://www.aaas.org/sites/default/files/2022-07/AAAS-EPI-Center_FactSheet__PFAS_0.pdf</w:t>
        </w:r>
      </w:hyperlink>
      <w:r w:rsidR="005D7F2B" w:rsidRPr="009B567E">
        <w:t xml:space="preserve"> </w:t>
      </w:r>
    </w:p>
    <w:p w14:paraId="695D7BDA" w14:textId="7A365CA8" w:rsidR="00BE3C8F" w:rsidRPr="00744815" w:rsidRDefault="00BE3C8F" w:rsidP="005D7F2B">
      <w:r>
        <w:rPr>
          <w:b/>
          <w:bCs/>
        </w:rPr>
        <w:lastRenderedPageBreak/>
        <w:t>Solutions:</w:t>
      </w:r>
    </w:p>
    <w:p w14:paraId="7AA5C2C3" w14:textId="1F57CDB5" w:rsidR="009B567E" w:rsidRPr="00B21F4F" w:rsidRDefault="009B567E" w:rsidP="005D7F2B">
      <w:bookmarkStart w:id="0" w:name="_Hlk210727389"/>
      <w:r>
        <w:t>Research is ongoing to remove PFAS from b</w:t>
      </w:r>
      <w:r w:rsidR="00BE3C8F" w:rsidRPr="00B21F4F">
        <w:t xml:space="preserve">iosolids </w:t>
      </w:r>
      <w:r>
        <w:t>produced by</w:t>
      </w:r>
      <w:r w:rsidR="00BE3C8F" w:rsidRPr="00B21F4F">
        <w:t xml:space="preserve"> WWTFs </w:t>
      </w:r>
      <w:r>
        <w:t xml:space="preserve">that </w:t>
      </w:r>
      <w:r w:rsidR="00BE3C8F" w:rsidRPr="00B21F4F">
        <w:t xml:space="preserve">are used as fertilizer, which can contaminate grown crops. </w:t>
      </w:r>
      <w:r>
        <w:t xml:space="preserve">This can be </w:t>
      </w:r>
      <w:r w:rsidR="00BE3C8F" w:rsidRPr="00B21F4F">
        <w:t>mitigated by high-temperature treatment (gasification, pyrolysis, or incineration) of biosolids before agricultural use</w:t>
      </w:r>
      <w:r>
        <w:t>, according to several studies</w:t>
      </w:r>
      <w:bookmarkEnd w:id="0"/>
      <w:r w:rsidR="00BE3C8F" w:rsidRPr="00B21F4F">
        <w:t>.</w:t>
      </w:r>
      <w:r w:rsidR="005D7F2B">
        <w:t xml:space="preserve"> </w:t>
      </w:r>
      <w:hyperlink r:id="rId16" w:history="1">
        <w:r w:rsidRPr="00411B66">
          <w:rPr>
            <w:rStyle w:val="Hyperlink"/>
          </w:rPr>
          <w:t>https://www.sciencedirect.com/science/article/pii/S0048969724049222</w:t>
        </w:r>
      </w:hyperlink>
      <w:r w:rsidR="005D7F2B">
        <w:t xml:space="preserve"> </w:t>
      </w:r>
      <w:hyperlink r:id="rId17" w:history="1">
        <w:r w:rsidRPr="00411B66">
          <w:rPr>
            <w:rStyle w:val="Hyperlink"/>
          </w:rPr>
          <w:t>https://pmc.ncbi.nlm.nih.gov/articles/PMC9128340/</w:t>
        </w:r>
      </w:hyperlink>
      <w:r>
        <w:t xml:space="preserve"> </w:t>
      </w:r>
      <w:hyperlink r:id="rId18" w:history="1">
        <w:r w:rsidRPr="00411B66">
          <w:rPr>
            <w:rStyle w:val="Hyperlink"/>
          </w:rPr>
          <w:t>https://www.hazenandsawyer.com/horizons/a-major-finding-for-biosolids-gasification-removes-all-detectable-pfas-from-finished-solids</w:t>
        </w:r>
      </w:hyperlink>
      <w:r>
        <w:t xml:space="preserve"> </w:t>
      </w:r>
    </w:p>
    <w:p w14:paraId="57910661" w14:textId="5102DB69" w:rsidR="00BE3C8F" w:rsidRPr="00B21F4F" w:rsidRDefault="00BE3C8F" w:rsidP="005D7F2B">
      <w:r w:rsidRPr="00B21F4F">
        <w:t>Reverse osmosis membranes</w:t>
      </w:r>
      <w:bookmarkStart w:id="1" w:name="_Hlk210727434"/>
      <w:r w:rsidR="005D7F2B">
        <w:t>, granular activated carbon, and ion exchange resins</w:t>
      </w:r>
      <w:r w:rsidRPr="00B21F4F">
        <w:t xml:space="preserve"> </w:t>
      </w:r>
      <w:bookmarkEnd w:id="1"/>
      <w:r w:rsidRPr="00B21F4F">
        <w:t>can be used to remove PFAS from WWTF outflows.</w:t>
      </w:r>
      <w:r w:rsidR="005D7F2B" w:rsidRPr="005D7F2B">
        <w:t xml:space="preserve"> </w:t>
      </w:r>
      <w:hyperlink r:id="rId19" w:history="1">
        <w:r w:rsidR="005D7F2B" w:rsidRPr="00411B66">
          <w:rPr>
            <w:rStyle w:val="Hyperlink"/>
          </w:rPr>
          <w:t>https://www.epa.gov/system/files/documents/2024-04/pfas-npdwr_fact-sheet_treatment_4.8.24.pdf</w:t>
        </w:r>
      </w:hyperlink>
      <w:r w:rsidR="005D7F2B">
        <w:t xml:space="preserve"> </w:t>
      </w:r>
    </w:p>
    <w:p w14:paraId="1083A946" w14:textId="60A5AF39" w:rsidR="005D7F2B" w:rsidRDefault="00BE3C8F" w:rsidP="005D7F2B">
      <w:r w:rsidRPr="00B21F4F">
        <w:t>Dry sorbent injections with fabric filters or “wet scrubbers” can be installed to prevent emissions of PFAS into the air</w:t>
      </w:r>
      <w:r w:rsidR="005D7F2B">
        <w:t xml:space="preserve"> </w:t>
      </w:r>
      <w:hyperlink r:id="rId20" w:history="1">
        <w:r w:rsidR="005D7F2B" w:rsidRPr="00411B66">
          <w:rPr>
            <w:rStyle w:val="Hyperlink"/>
          </w:rPr>
          <w:t>https://pfas-1.itrcweb.org/12-treatment-technologies/</w:t>
        </w:r>
      </w:hyperlink>
      <w:r w:rsidR="005D7F2B">
        <w:t xml:space="preserve"> </w:t>
      </w:r>
      <w:hyperlink r:id="rId21" w:history="1">
        <w:r w:rsidR="005D7F2B" w:rsidRPr="00411B66">
          <w:rPr>
            <w:rStyle w:val="Hyperlink"/>
          </w:rPr>
          <w:t>https://www.epa.gov/system/files/documents/2024-04/2024-interim-guidance-on-pfas-destruction-and-disposal.pdf</w:t>
        </w:r>
      </w:hyperlink>
      <w:r w:rsidR="005D7F2B">
        <w:t xml:space="preserve"> </w:t>
      </w:r>
    </w:p>
    <w:p w14:paraId="726EF849" w14:textId="3549D931" w:rsidR="000857A2" w:rsidRPr="00744815" w:rsidRDefault="000857A2" w:rsidP="005D7F2B">
      <w:r w:rsidRPr="00744815">
        <w:rPr>
          <w:b/>
          <w:bCs/>
        </w:rPr>
        <w:t>Legislation to Watch:</w:t>
      </w:r>
    </w:p>
    <w:p w14:paraId="4E999431" w14:textId="25E72250" w:rsidR="000857A2" w:rsidRPr="00744815" w:rsidRDefault="002D453E" w:rsidP="005D7F2B">
      <w:pPr>
        <w:numPr>
          <w:ilvl w:val="0"/>
          <w:numId w:val="3"/>
        </w:numPr>
      </w:pPr>
      <w:r>
        <w:t>Some</w:t>
      </w:r>
      <w:r w:rsidR="003E0335">
        <w:t xml:space="preserve"> states are taking initiative by banning PFAS substances.</w:t>
      </w:r>
      <w:r w:rsidR="003E0335" w:rsidRPr="003E0335">
        <w:t xml:space="preserve"> </w:t>
      </w:r>
      <w:hyperlink r:id="rId22" w:history="1">
        <w:r w:rsidR="003E0335" w:rsidRPr="00BE5FB1">
          <w:rPr>
            <w:rStyle w:val="Hyperlink"/>
          </w:rPr>
          <w:t>https://www.saferstates.org/wp-content/uploads/PFAS-Upstream-State-Action.pdf</w:t>
        </w:r>
      </w:hyperlink>
    </w:p>
    <w:p w14:paraId="0D77874F" w14:textId="7A7455FA" w:rsidR="000857A2" w:rsidRPr="00744815" w:rsidRDefault="00000000" w:rsidP="005D7F2B">
      <w:r>
        <w:pict w14:anchorId="7AA58C88">
          <v:rect id="_x0000_i1027" style="width:0;height:1.5pt" o:hrstd="t" o:hr="t" fillcolor="#a0a0a0" stroked="f"/>
        </w:pict>
      </w:r>
    </w:p>
    <w:p w14:paraId="0D4E4FE0" w14:textId="6EC31042" w:rsidR="00A45DC5" w:rsidRPr="00A45DC5" w:rsidRDefault="00A45DC5" w:rsidP="005D7F2B">
      <w:pPr>
        <w:rPr>
          <w:b/>
          <w:bCs/>
        </w:rPr>
      </w:pPr>
      <w:r>
        <w:rPr>
          <w:b/>
          <w:bCs/>
        </w:rPr>
        <w:t>STEM POLICY UPDATES</w:t>
      </w:r>
    </w:p>
    <w:p w14:paraId="37F879E9" w14:textId="29C9AC29" w:rsidR="004B1DC5" w:rsidRDefault="007131CB" w:rsidP="004B1DC5">
      <w:r>
        <w:t xml:space="preserve">Kentucky </w:t>
      </w:r>
      <w:r w:rsidRPr="007131CB">
        <w:t>House Bill 102</w:t>
      </w:r>
      <w:r>
        <w:t xml:space="preserve"> (2025) d</w:t>
      </w:r>
      <w:r w:rsidR="00BE3C8F">
        <w:t>ie</w:t>
      </w:r>
      <w:r>
        <w:t>d in committee in March 2025</w:t>
      </w:r>
      <w:r w:rsidR="00320CD3">
        <w:t xml:space="preserve">. </w:t>
      </w:r>
      <w:r w:rsidR="00BE3C8F">
        <w:t>It w</w:t>
      </w:r>
      <w:r w:rsidR="00320CD3">
        <w:t xml:space="preserve">ould have </w:t>
      </w:r>
      <w:r w:rsidR="00320CD3" w:rsidRPr="00320CD3">
        <w:t>establish</w:t>
      </w:r>
      <w:r w:rsidR="00320CD3">
        <w:t>ed</w:t>
      </w:r>
      <w:r w:rsidR="00320CD3" w:rsidRPr="00320CD3">
        <w:t xml:space="preserve"> a reporting requirement for manufacturers that intentionally include PFAS in products manufactured for sale or distribution in the Commonwealth</w:t>
      </w:r>
      <w:r w:rsidR="00320CD3">
        <w:t>.</w:t>
      </w:r>
      <w:r w:rsidR="004B1DC5" w:rsidRPr="004B1DC5">
        <w:t xml:space="preserve"> </w:t>
      </w:r>
      <w:r w:rsidR="004B1DC5" w:rsidRPr="00320CD3">
        <w:t xml:space="preserve">Efforts to improve reporting on the presence of PFAS in consumer products and reduction of their use over time </w:t>
      </w:r>
      <w:r w:rsidR="002D453E">
        <w:t>can protect the</w:t>
      </w:r>
      <w:r w:rsidR="004B1DC5" w:rsidRPr="00320CD3">
        <w:t xml:space="preserve"> long-term health and safety of Kentuckians. </w:t>
      </w:r>
    </w:p>
    <w:p w14:paraId="5269B31D" w14:textId="125DA84F" w:rsidR="004B1DC5" w:rsidRDefault="002D453E" w:rsidP="004B1DC5">
      <w:r>
        <w:t>Many scientists</w:t>
      </w:r>
      <w:r w:rsidR="004B1DC5">
        <w:t xml:space="preserve"> </w:t>
      </w:r>
      <w:r>
        <w:t>recognize</w:t>
      </w:r>
      <w:r w:rsidR="004B1DC5">
        <w:t xml:space="preserve"> PFAS contamination to be a clear and present danger to our communities</w:t>
      </w:r>
      <w:r>
        <w:t>. KAS supports additional testing and evidence-based mitigation measures.</w:t>
      </w:r>
    </w:p>
    <w:p w14:paraId="22178FDC" w14:textId="59D5BADF" w:rsidR="000857A2" w:rsidRDefault="004B1DC5" w:rsidP="004B1DC5">
      <w:r w:rsidRPr="00BE3C8F">
        <w:t>Other states are responding by increasing testing of waterways, remediation and cleanup initiatives, and in some cases banning certain PFAS substance</w:t>
      </w:r>
      <w:r>
        <w:t>s</w:t>
      </w:r>
    </w:p>
    <w:p w14:paraId="5066ACF6" w14:textId="1BAB151F" w:rsidR="004B1DC5" w:rsidRDefault="004B1DC5" w:rsidP="005D7F2B">
      <w:pPr>
        <w:rPr>
          <w:rFonts w:ascii="Segoe UI Emoji" w:hAnsi="Segoe UI Emoji" w:cs="Segoe UI Emoji"/>
          <w:b/>
          <w:bCs/>
        </w:rPr>
      </w:pPr>
    </w:p>
    <w:p w14:paraId="459D771A" w14:textId="77777777" w:rsidR="00AC49D6" w:rsidRDefault="00AC49D6" w:rsidP="005D7F2B">
      <w:pPr>
        <w:rPr>
          <w:rFonts w:ascii="Segoe UI Emoji" w:hAnsi="Segoe UI Emoji" w:cs="Segoe UI Emoji"/>
          <w:b/>
          <w:bCs/>
        </w:rPr>
      </w:pPr>
    </w:p>
    <w:p w14:paraId="5D25B7BE" w14:textId="5EB7A0B7" w:rsidR="00A45DC5" w:rsidRDefault="00A45DC5" w:rsidP="005D7F2B">
      <w:pPr>
        <w:rPr>
          <w:rFonts w:ascii="Segoe UI Emoji" w:hAnsi="Segoe UI Emoji" w:cs="Segoe UI Emoji"/>
          <w:b/>
          <w:bCs/>
        </w:rPr>
      </w:pPr>
      <w:r>
        <w:rPr>
          <w:rFonts w:ascii="Segoe UI Emoji" w:hAnsi="Segoe UI Emoji" w:cs="Segoe UI Emoji"/>
          <w:b/>
          <w:bCs/>
        </w:rPr>
        <w:lastRenderedPageBreak/>
        <w:t>RESOURCE OF THE MONTH</w:t>
      </w:r>
    </w:p>
    <w:p w14:paraId="4F6E859F" w14:textId="1D38249F" w:rsidR="007131CB" w:rsidRDefault="000857A2" w:rsidP="005D7F2B">
      <w:pPr>
        <w:rPr>
          <w:rFonts w:ascii="Segoe UI Emoji" w:hAnsi="Segoe UI Emoji" w:cs="Segoe UI Emoji"/>
        </w:rPr>
      </w:pPr>
      <w:r w:rsidRPr="00744815">
        <w:rPr>
          <w:rFonts w:ascii="Segoe UI Emoji" w:hAnsi="Segoe UI Emoji" w:cs="Segoe UI Emoji"/>
        </w:rPr>
        <w:t>🔧</w:t>
      </w:r>
      <w:r w:rsidRPr="00744815">
        <w:t xml:space="preserve"> </w:t>
      </w:r>
      <w:hyperlink r:id="rId23" w:history="1">
        <w:r w:rsidR="007131CB" w:rsidRPr="00564ABA">
          <w:rPr>
            <w:rStyle w:val="Hyperlink"/>
            <w:rFonts w:ascii="Segoe UI Emoji" w:hAnsi="Segoe UI Emoji" w:cs="Segoe UI Emoji"/>
          </w:rPr>
          <w:t>Interactive map</w:t>
        </w:r>
      </w:hyperlink>
      <w:r w:rsidR="007131CB">
        <w:rPr>
          <w:rFonts w:ascii="Segoe UI Emoji" w:hAnsi="Segoe UI Emoji" w:cs="Segoe UI Emoji"/>
        </w:rPr>
        <w:t xml:space="preserve"> showing areas</w:t>
      </w:r>
      <w:r w:rsidR="00C05C80">
        <w:rPr>
          <w:rFonts w:ascii="Segoe UI Emoji" w:hAnsi="Segoe UI Emoji" w:cs="Segoe UI Emoji"/>
        </w:rPr>
        <w:t xml:space="preserve"> in Kentucky</w:t>
      </w:r>
      <w:r w:rsidR="007131CB">
        <w:rPr>
          <w:rFonts w:ascii="Segoe UI Emoji" w:hAnsi="Segoe UI Emoji" w:cs="Segoe UI Emoji"/>
        </w:rPr>
        <w:t xml:space="preserve"> with PFAS contamination:</w:t>
      </w:r>
    </w:p>
    <w:p w14:paraId="5E09026C" w14:textId="27718E9A" w:rsidR="007131CB" w:rsidRPr="00744815" w:rsidRDefault="007131CB" w:rsidP="005D7F2B">
      <w:r w:rsidRPr="003E0335">
        <w:rPr>
          <w:noProof/>
        </w:rPr>
        <w:drawing>
          <wp:inline distT="0" distB="0" distL="0" distR="0" wp14:anchorId="3DC93E36" wp14:editId="6667083E">
            <wp:extent cx="5943600" cy="2872105"/>
            <wp:effectExtent l="0" t="0" r="0" b="4445"/>
            <wp:docPr id="55912510" name="Picture 1" descr="A map of the state of kentuc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2510" name="Picture 1" descr="A map of the state of kentucky&#10;&#10;AI-generated content may be incorrect."/>
                    <pic:cNvPicPr/>
                  </pic:nvPicPr>
                  <pic:blipFill>
                    <a:blip r:embed="rId24"/>
                    <a:stretch>
                      <a:fillRect/>
                    </a:stretch>
                  </pic:blipFill>
                  <pic:spPr>
                    <a:xfrm>
                      <a:off x="0" y="0"/>
                      <a:ext cx="5943600" cy="2872105"/>
                    </a:xfrm>
                    <a:prstGeom prst="rect">
                      <a:avLst/>
                    </a:prstGeom>
                  </pic:spPr>
                </pic:pic>
              </a:graphicData>
            </a:graphic>
          </wp:inline>
        </w:drawing>
      </w:r>
    </w:p>
    <w:p w14:paraId="2E65C0BA" w14:textId="77777777" w:rsidR="000857A2" w:rsidRPr="00744815" w:rsidRDefault="00000000" w:rsidP="005D7F2B">
      <w:r>
        <w:pict w14:anchorId="62F2FC23">
          <v:rect id="_x0000_i1028" style="width:0;height:1.5pt" o:hrstd="t" o:hr="t" fillcolor="#a0a0a0" stroked="f"/>
        </w:pict>
      </w:r>
    </w:p>
    <w:p w14:paraId="457E3206" w14:textId="240F0E1D" w:rsidR="00A45DC5" w:rsidRDefault="007131CB" w:rsidP="005D7F2B">
      <w:pPr>
        <w:rPr>
          <w:rFonts w:ascii="Segoe UI Emoji" w:hAnsi="Segoe UI Emoji" w:cs="Segoe UI Emoji"/>
          <w:b/>
          <w:bCs/>
        </w:rPr>
      </w:pPr>
      <w:r>
        <w:rPr>
          <w:rFonts w:ascii="Segoe UI Emoji" w:hAnsi="Segoe UI Emoji" w:cs="Segoe UI Emoji"/>
          <w:b/>
          <w:bCs/>
        </w:rPr>
        <w:t xml:space="preserve">Want </w:t>
      </w:r>
      <w:r w:rsidR="00C05C80">
        <w:rPr>
          <w:rFonts w:ascii="Segoe UI Emoji" w:hAnsi="Segoe UI Emoji" w:cs="Segoe UI Emoji"/>
          <w:b/>
          <w:bCs/>
        </w:rPr>
        <w:t>scientific</w:t>
      </w:r>
      <w:r>
        <w:rPr>
          <w:rFonts w:ascii="Segoe UI Emoji" w:hAnsi="Segoe UI Emoji" w:cs="Segoe UI Emoji"/>
          <w:b/>
          <w:bCs/>
        </w:rPr>
        <w:t xml:space="preserve"> input on a STEM policy bill?</w:t>
      </w:r>
    </w:p>
    <w:p w14:paraId="3DA0C39E" w14:textId="3B67F440" w:rsidR="000857A2" w:rsidRPr="00744815" w:rsidRDefault="000857A2" w:rsidP="005D7F2B">
      <w:r w:rsidRPr="00744815">
        <w:t>Email us at</w:t>
      </w:r>
      <w:r w:rsidR="007131CB">
        <w:t xml:space="preserve"> </w:t>
      </w:r>
      <w:hyperlink r:id="rId25" w:history="1">
        <w:r w:rsidR="007131CB" w:rsidRPr="007D682C">
          <w:rPr>
            <w:rStyle w:val="Hyperlink"/>
          </w:rPr>
          <w:t>policy@kyscience.org</w:t>
        </w:r>
      </w:hyperlink>
      <w:r w:rsidR="007131CB">
        <w:t xml:space="preserve"> </w:t>
      </w:r>
      <w:r w:rsidRPr="00744815">
        <w:t>— we</w:t>
      </w:r>
      <w:r w:rsidR="007131CB">
        <w:t xml:space="preserve"> will present you with an evidence-based analysis of the bill and its implications for Kentuckians. We</w:t>
      </w:r>
      <w:r w:rsidRPr="00744815">
        <w:t xml:space="preserve"> may </w:t>
      </w:r>
      <w:r w:rsidR="007131CB">
        <w:t xml:space="preserve">even </w:t>
      </w:r>
      <w:r w:rsidRPr="00744815">
        <w:t>feature it in a future issue</w:t>
      </w:r>
      <w:r w:rsidR="007131CB">
        <w:t>!</w:t>
      </w:r>
    </w:p>
    <w:p w14:paraId="5B7D468F" w14:textId="20590134" w:rsidR="000857A2" w:rsidRPr="00744815" w:rsidRDefault="00000000" w:rsidP="005D7F2B">
      <w:r>
        <w:pict w14:anchorId="3E34926A">
          <v:rect id="_x0000_i1029" style="width:0;height:1.5pt" o:hrstd="t" o:hr="t" fillcolor="#a0a0a0" stroked="f"/>
        </w:pict>
      </w:r>
    </w:p>
    <w:p w14:paraId="6832B9D9" w14:textId="2371042F" w:rsidR="00A45DC5" w:rsidRDefault="000857A2" w:rsidP="005D7F2B">
      <w:r w:rsidRPr="00744815">
        <w:rPr>
          <w:b/>
          <w:bCs/>
        </w:rPr>
        <w:t xml:space="preserve">You're receiving this as a subscriber to the </w:t>
      </w:r>
      <w:r w:rsidR="00C05C80">
        <w:rPr>
          <w:b/>
          <w:bCs/>
        </w:rPr>
        <w:t xml:space="preserve">KY </w:t>
      </w:r>
      <w:r w:rsidRPr="00744815">
        <w:rPr>
          <w:b/>
          <w:bCs/>
        </w:rPr>
        <w:t>STEM Brief.</w:t>
      </w:r>
      <w:r w:rsidRPr="00744815">
        <w:br/>
      </w:r>
      <w:r w:rsidR="00C05C80">
        <w:t xml:space="preserve">Feel free to forward and share with colleagues. </w:t>
      </w:r>
      <w:r w:rsidRPr="00744815">
        <w:t xml:space="preserve">If this </w:t>
      </w:r>
      <w:proofErr w:type="gramStart"/>
      <w:r w:rsidRPr="00744815">
        <w:t>was</w:t>
      </w:r>
      <w:proofErr w:type="gramEnd"/>
      <w:r w:rsidRPr="00744815">
        <w:t xml:space="preserve"> forwarded to you, you can </w:t>
      </w:r>
      <w:hyperlink r:id="rId26" w:history="1">
        <w:r w:rsidRPr="00C05C80">
          <w:rPr>
            <w:rStyle w:val="Hyperlink"/>
            <w:b/>
            <w:bCs/>
          </w:rPr>
          <w:t>subscribe here</w:t>
        </w:r>
      </w:hyperlink>
      <w:r w:rsidRPr="00744815">
        <w:t>.</w:t>
      </w:r>
    </w:p>
    <w:p w14:paraId="5C1E74BC" w14:textId="69B5C752" w:rsidR="000857A2" w:rsidRDefault="000857A2" w:rsidP="005D7F2B"/>
    <w:p w14:paraId="5F9236CD" w14:textId="5A2013F9" w:rsidR="00BE3C8F" w:rsidRDefault="00BE3C8F" w:rsidP="005D7F2B"/>
    <w:p w14:paraId="135F350E" w14:textId="46802439" w:rsidR="00BE3C8F" w:rsidRDefault="00BE3C8F" w:rsidP="005D7F2B"/>
    <w:p w14:paraId="13463BFD" w14:textId="72CF7E2A" w:rsidR="00C05C80" w:rsidRPr="00D94480" w:rsidRDefault="00C05C80" w:rsidP="00D94480">
      <w:pPr>
        <w:jc w:val="center"/>
        <w:rPr>
          <w:rFonts w:ascii="Verdana" w:hAnsi="Verdana"/>
          <w:b/>
          <w:bCs/>
          <w:color w:val="008751"/>
          <w:sz w:val="28"/>
          <w:szCs w:val="28"/>
        </w:rPr>
      </w:pPr>
      <w:r w:rsidRPr="00D94480">
        <w:rPr>
          <w:rFonts w:ascii="Verdana" w:hAnsi="Verdana"/>
          <w:b/>
          <w:bCs/>
          <w:color w:val="008751"/>
          <w:sz w:val="28"/>
          <w:szCs w:val="28"/>
        </w:rPr>
        <w:t>Kentucky Academy of Science</w:t>
      </w:r>
      <w:r w:rsidR="00D94480">
        <w:rPr>
          <w:rFonts w:ascii="Verdana" w:hAnsi="Verdana"/>
          <w:b/>
          <w:bCs/>
          <w:color w:val="008751"/>
          <w:sz w:val="28"/>
          <w:szCs w:val="28"/>
        </w:rPr>
        <w:br/>
      </w:r>
      <w:r w:rsidRPr="00D94480">
        <w:rPr>
          <w:rFonts w:ascii="Verdana" w:hAnsi="Verdana" w:cs="Helvetica Neue"/>
          <w:b/>
          <w:bCs/>
          <w:color w:val="008751"/>
          <w:sz w:val="28"/>
          <w:szCs w:val="28"/>
        </w:rPr>
        <w:t>www.kyscience.org</w:t>
      </w:r>
    </w:p>
    <w:p w14:paraId="2E5D0E30" w14:textId="669E4C70" w:rsidR="00BE3C8F" w:rsidRPr="00C05C80" w:rsidRDefault="00C05C80" w:rsidP="00C05C80">
      <w:pPr>
        <w:pStyle w:val="Footer"/>
        <w:jc w:val="center"/>
        <w:rPr>
          <w:rFonts w:ascii="Verdana" w:hAnsi="Verdana"/>
        </w:rPr>
      </w:pPr>
      <w:r>
        <w:rPr>
          <w:rFonts w:ascii="Verdana" w:hAnsi="Verdana"/>
          <w:color w:val="221E1F"/>
          <w:sz w:val="20"/>
          <w:szCs w:val="20"/>
        </w:rPr>
        <w:t>PO Box 806</w:t>
      </w:r>
      <w:r w:rsidRPr="001C73B4">
        <w:rPr>
          <w:rFonts w:ascii="Verdana" w:hAnsi="Verdana"/>
          <w:color w:val="221E1F"/>
          <w:sz w:val="20"/>
          <w:szCs w:val="20"/>
        </w:rPr>
        <w:t xml:space="preserve"> • Louisville, KY 4020</w:t>
      </w:r>
      <w:r>
        <w:rPr>
          <w:rFonts w:ascii="Verdana" w:hAnsi="Verdana"/>
          <w:color w:val="221E1F"/>
          <w:sz w:val="20"/>
          <w:szCs w:val="20"/>
        </w:rPr>
        <w:t>1</w:t>
      </w:r>
      <w:r w:rsidRPr="001C73B4">
        <w:rPr>
          <w:rFonts w:ascii="Verdana" w:hAnsi="Verdana"/>
          <w:color w:val="221E1F"/>
          <w:sz w:val="20"/>
          <w:szCs w:val="20"/>
        </w:rPr>
        <w:t xml:space="preserve"> </w:t>
      </w:r>
      <w:r w:rsidRPr="001C73B4">
        <w:rPr>
          <w:rFonts w:ascii="Verdana" w:hAnsi="Verdana"/>
          <w:color w:val="221E1F"/>
          <w:sz w:val="20"/>
          <w:szCs w:val="20"/>
        </w:rPr>
        <w:br/>
      </w:r>
      <w:r>
        <w:rPr>
          <w:rFonts w:ascii="Verdana" w:hAnsi="Verdana"/>
          <w:color w:val="221E1F"/>
          <w:sz w:val="20"/>
          <w:szCs w:val="20"/>
        </w:rPr>
        <w:t>502-762-3472</w:t>
      </w:r>
      <w:r w:rsidRPr="001C73B4">
        <w:rPr>
          <w:rFonts w:ascii="Verdana" w:hAnsi="Verdana"/>
          <w:color w:val="221E1F"/>
          <w:sz w:val="20"/>
          <w:szCs w:val="20"/>
        </w:rPr>
        <w:br/>
      </w:r>
    </w:p>
    <w:sectPr w:rsidR="00BE3C8F" w:rsidRPr="00C05C80">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BC6E" w14:textId="77777777" w:rsidR="00387C9E" w:rsidRDefault="00387C9E" w:rsidP="004B1DC5">
      <w:pPr>
        <w:spacing w:after="0" w:line="240" w:lineRule="auto"/>
      </w:pPr>
      <w:r>
        <w:separator/>
      </w:r>
    </w:p>
  </w:endnote>
  <w:endnote w:type="continuationSeparator" w:id="0">
    <w:p w14:paraId="288BD253" w14:textId="77777777" w:rsidR="00387C9E" w:rsidRDefault="00387C9E" w:rsidP="004B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F2C0" w14:textId="4A9D655B" w:rsidR="004B1DC5" w:rsidRPr="00C05C80" w:rsidRDefault="004B1DC5" w:rsidP="00C05C80">
    <w:pPr>
      <w:pStyle w:val="Footer"/>
      <w:jc w:val="cen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E5F1" w14:textId="77777777" w:rsidR="00387C9E" w:rsidRDefault="00387C9E" w:rsidP="004B1DC5">
      <w:pPr>
        <w:spacing w:after="0" w:line="240" w:lineRule="auto"/>
      </w:pPr>
      <w:r>
        <w:separator/>
      </w:r>
    </w:p>
  </w:footnote>
  <w:footnote w:type="continuationSeparator" w:id="0">
    <w:p w14:paraId="777516A9" w14:textId="77777777" w:rsidR="00387C9E" w:rsidRDefault="00387C9E" w:rsidP="004B1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ABC0" w14:textId="101B8C18" w:rsidR="003E19B9" w:rsidRDefault="003E19B9">
    <w:pPr>
      <w:pStyle w:val="Header"/>
      <w:rPr>
        <w:noProof/>
        <w:sz w:val="22"/>
        <w:szCs w:val="22"/>
      </w:rPr>
    </w:pPr>
    <w:r w:rsidRPr="00B21F4F">
      <w:rPr>
        <w:noProof/>
        <w:sz w:val="22"/>
        <w:szCs w:val="22"/>
      </w:rPr>
      <w:drawing>
        <wp:anchor distT="0" distB="0" distL="114300" distR="114300" simplePos="0" relativeHeight="251661312" behindDoc="1" locked="0" layoutInCell="1" allowOverlap="1" wp14:anchorId="1E636CF2" wp14:editId="70B97749">
          <wp:simplePos x="0" y="0"/>
          <wp:positionH relativeFrom="page">
            <wp:posOffset>-7620</wp:posOffset>
          </wp:positionH>
          <wp:positionV relativeFrom="paragraph">
            <wp:posOffset>-400685</wp:posOffset>
          </wp:positionV>
          <wp:extent cx="1082040" cy="940435"/>
          <wp:effectExtent l="0" t="0" r="3810" b="0"/>
          <wp:wrapNone/>
          <wp:docPr id="2067085797" name="Picture 1"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95790" name="Picture 1" descr="A logo of a college&#10;&#10;AI-generated content may be incorrect."/>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082040" cy="940435"/>
                  </a:xfrm>
                  <a:prstGeom prst="rect">
                    <a:avLst/>
                  </a:prstGeom>
                </pic:spPr>
              </pic:pic>
            </a:graphicData>
          </a:graphic>
          <wp14:sizeRelH relativeFrom="margin">
            <wp14:pctWidth>0</wp14:pctWidth>
          </wp14:sizeRelH>
          <wp14:sizeRelV relativeFrom="margin">
            <wp14:pctHeight>0</wp14:pctHeight>
          </wp14:sizeRelV>
        </wp:anchor>
      </w:drawing>
    </w:r>
  </w:p>
  <w:p w14:paraId="3527F0BE" w14:textId="3FBEA70E" w:rsidR="003E19B9" w:rsidRDefault="003E1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7AB1"/>
    <w:multiLevelType w:val="multilevel"/>
    <w:tmpl w:val="6A14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778F3"/>
    <w:multiLevelType w:val="multilevel"/>
    <w:tmpl w:val="C5B2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D33F9"/>
    <w:multiLevelType w:val="multilevel"/>
    <w:tmpl w:val="3F7A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05800"/>
    <w:multiLevelType w:val="multilevel"/>
    <w:tmpl w:val="8DA0A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412D78"/>
    <w:multiLevelType w:val="multilevel"/>
    <w:tmpl w:val="0412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C21ED"/>
    <w:multiLevelType w:val="multilevel"/>
    <w:tmpl w:val="7C28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429692">
    <w:abstractNumId w:val="2"/>
  </w:num>
  <w:num w:numId="2" w16cid:durableId="1299148971">
    <w:abstractNumId w:val="0"/>
  </w:num>
  <w:num w:numId="3" w16cid:durableId="1898272843">
    <w:abstractNumId w:val="1"/>
  </w:num>
  <w:num w:numId="4" w16cid:durableId="987710150">
    <w:abstractNumId w:val="5"/>
  </w:num>
  <w:num w:numId="5" w16cid:durableId="311716427">
    <w:abstractNumId w:val="3"/>
  </w:num>
  <w:num w:numId="6" w16cid:durableId="1937247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17"/>
    <w:rsid w:val="000857A2"/>
    <w:rsid w:val="000C2FAE"/>
    <w:rsid w:val="000D2B5B"/>
    <w:rsid w:val="000E7242"/>
    <w:rsid w:val="00196DF7"/>
    <w:rsid w:val="002D453E"/>
    <w:rsid w:val="002D4C17"/>
    <w:rsid w:val="0031315B"/>
    <w:rsid w:val="00320CD3"/>
    <w:rsid w:val="00354985"/>
    <w:rsid w:val="00387C9E"/>
    <w:rsid w:val="003E0335"/>
    <w:rsid w:val="003E19B9"/>
    <w:rsid w:val="00467422"/>
    <w:rsid w:val="004879AB"/>
    <w:rsid w:val="004A3EA7"/>
    <w:rsid w:val="004B1DC5"/>
    <w:rsid w:val="004F36B4"/>
    <w:rsid w:val="00526927"/>
    <w:rsid w:val="005559A7"/>
    <w:rsid w:val="00560AB9"/>
    <w:rsid w:val="00564ABA"/>
    <w:rsid w:val="005A52C3"/>
    <w:rsid w:val="005D7F2B"/>
    <w:rsid w:val="006C7040"/>
    <w:rsid w:val="007131CB"/>
    <w:rsid w:val="00734636"/>
    <w:rsid w:val="00835E15"/>
    <w:rsid w:val="00857473"/>
    <w:rsid w:val="008607BC"/>
    <w:rsid w:val="008878E6"/>
    <w:rsid w:val="008A157E"/>
    <w:rsid w:val="00967F14"/>
    <w:rsid w:val="009B567E"/>
    <w:rsid w:val="00A41EB6"/>
    <w:rsid w:val="00A43BA2"/>
    <w:rsid w:val="00A45DC5"/>
    <w:rsid w:val="00A61ECA"/>
    <w:rsid w:val="00AB4270"/>
    <w:rsid w:val="00AC49D6"/>
    <w:rsid w:val="00B2492F"/>
    <w:rsid w:val="00B52229"/>
    <w:rsid w:val="00B72BB3"/>
    <w:rsid w:val="00B9118C"/>
    <w:rsid w:val="00BA01D3"/>
    <w:rsid w:val="00BC5585"/>
    <w:rsid w:val="00BE3C8F"/>
    <w:rsid w:val="00C05C80"/>
    <w:rsid w:val="00C70F86"/>
    <w:rsid w:val="00C769F9"/>
    <w:rsid w:val="00C925DF"/>
    <w:rsid w:val="00CE0F0C"/>
    <w:rsid w:val="00D537B1"/>
    <w:rsid w:val="00D82A05"/>
    <w:rsid w:val="00D94480"/>
    <w:rsid w:val="00DE7918"/>
    <w:rsid w:val="00E07955"/>
    <w:rsid w:val="00E60528"/>
    <w:rsid w:val="00E73E0F"/>
    <w:rsid w:val="00F8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67E67"/>
  <w15:chartTrackingRefBased/>
  <w15:docId w15:val="{470DDEF5-B054-4A09-944B-2213A5CD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C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C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C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C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C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C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C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C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C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C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C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C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C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C17"/>
    <w:rPr>
      <w:rFonts w:eastAsiaTheme="majorEastAsia" w:cstheme="majorBidi"/>
      <w:color w:val="272727" w:themeColor="text1" w:themeTint="D8"/>
    </w:rPr>
  </w:style>
  <w:style w:type="paragraph" w:styleId="Title">
    <w:name w:val="Title"/>
    <w:basedOn w:val="Normal"/>
    <w:next w:val="Normal"/>
    <w:link w:val="TitleChar"/>
    <w:uiPriority w:val="10"/>
    <w:qFormat/>
    <w:rsid w:val="002D4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C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C17"/>
    <w:pPr>
      <w:spacing w:before="160"/>
      <w:jc w:val="center"/>
    </w:pPr>
    <w:rPr>
      <w:i/>
      <w:iCs/>
      <w:color w:val="404040" w:themeColor="text1" w:themeTint="BF"/>
    </w:rPr>
  </w:style>
  <w:style w:type="character" w:customStyle="1" w:styleId="QuoteChar">
    <w:name w:val="Quote Char"/>
    <w:basedOn w:val="DefaultParagraphFont"/>
    <w:link w:val="Quote"/>
    <w:uiPriority w:val="29"/>
    <w:rsid w:val="002D4C17"/>
    <w:rPr>
      <w:i/>
      <w:iCs/>
      <w:color w:val="404040" w:themeColor="text1" w:themeTint="BF"/>
    </w:rPr>
  </w:style>
  <w:style w:type="paragraph" w:styleId="ListParagraph">
    <w:name w:val="List Paragraph"/>
    <w:basedOn w:val="Normal"/>
    <w:uiPriority w:val="34"/>
    <w:qFormat/>
    <w:rsid w:val="002D4C17"/>
    <w:pPr>
      <w:ind w:left="720"/>
      <w:contextualSpacing/>
    </w:pPr>
  </w:style>
  <w:style w:type="character" w:styleId="IntenseEmphasis">
    <w:name w:val="Intense Emphasis"/>
    <w:basedOn w:val="DefaultParagraphFont"/>
    <w:uiPriority w:val="21"/>
    <w:qFormat/>
    <w:rsid w:val="002D4C17"/>
    <w:rPr>
      <w:i/>
      <w:iCs/>
      <w:color w:val="2F5496" w:themeColor="accent1" w:themeShade="BF"/>
    </w:rPr>
  </w:style>
  <w:style w:type="paragraph" w:styleId="IntenseQuote">
    <w:name w:val="Intense Quote"/>
    <w:basedOn w:val="Normal"/>
    <w:next w:val="Normal"/>
    <w:link w:val="IntenseQuoteChar"/>
    <w:uiPriority w:val="30"/>
    <w:qFormat/>
    <w:rsid w:val="002D4C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C17"/>
    <w:rPr>
      <w:i/>
      <w:iCs/>
      <w:color w:val="2F5496" w:themeColor="accent1" w:themeShade="BF"/>
    </w:rPr>
  </w:style>
  <w:style w:type="character" w:styleId="IntenseReference">
    <w:name w:val="Intense Reference"/>
    <w:basedOn w:val="DefaultParagraphFont"/>
    <w:uiPriority w:val="32"/>
    <w:qFormat/>
    <w:rsid w:val="002D4C17"/>
    <w:rPr>
      <w:b/>
      <w:bCs/>
      <w:smallCaps/>
      <w:color w:val="2F5496" w:themeColor="accent1" w:themeShade="BF"/>
      <w:spacing w:val="5"/>
    </w:rPr>
  </w:style>
  <w:style w:type="character" w:styleId="Hyperlink">
    <w:name w:val="Hyperlink"/>
    <w:basedOn w:val="DefaultParagraphFont"/>
    <w:uiPriority w:val="99"/>
    <w:unhideWhenUsed/>
    <w:rsid w:val="00B72BB3"/>
    <w:rPr>
      <w:color w:val="0563C1" w:themeColor="hyperlink"/>
      <w:u w:val="single"/>
    </w:rPr>
  </w:style>
  <w:style w:type="character" w:styleId="UnresolvedMention">
    <w:name w:val="Unresolved Mention"/>
    <w:basedOn w:val="DefaultParagraphFont"/>
    <w:uiPriority w:val="99"/>
    <w:semiHidden/>
    <w:unhideWhenUsed/>
    <w:rsid w:val="006C7040"/>
    <w:rPr>
      <w:color w:val="605E5C"/>
      <w:shd w:val="clear" w:color="auto" w:fill="E1DFDD"/>
    </w:rPr>
  </w:style>
  <w:style w:type="character" w:styleId="CommentReference">
    <w:name w:val="annotation reference"/>
    <w:basedOn w:val="DefaultParagraphFont"/>
    <w:uiPriority w:val="99"/>
    <w:semiHidden/>
    <w:unhideWhenUsed/>
    <w:rsid w:val="00BE3C8F"/>
    <w:rPr>
      <w:sz w:val="16"/>
      <w:szCs w:val="16"/>
    </w:rPr>
  </w:style>
  <w:style w:type="paragraph" w:styleId="CommentText">
    <w:name w:val="annotation text"/>
    <w:basedOn w:val="Normal"/>
    <w:link w:val="CommentTextChar"/>
    <w:uiPriority w:val="99"/>
    <w:unhideWhenUsed/>
    <w:rsid w:val="00BE3C8F"/>
    <w:pPr>
      <w:spacing w:line="240" w:lineRule="auto"/>
    </w:pPr>
    <w:rPr>
      <w:sz w:val="20"/>
      <w:szCs w:val="20"/>
    </w:rPr>
  </w:style>
  <w:style w:type="character" w:customStyle="1" w:styleId="CommentTextChar">
    <w:name w:val="Comment Text Char"/>
    <w:basedOn w:val="DefaultParagraphFont"/>
    <w:link w:val="CommentText"/>
    <w:uiPriority w:val="99"/>
    <w:rsid w:val="00BE3C8F"/>
    <w:rPr>
      <w:sz w:val="20"/>
      <w:szCs w:val="20"/>
    </w:rPr>
  </w:style>
  <w:style w:type="paragraph" w:styleId="Header">
    <w:name w:val="header"/>
    <w:basedOn w:val="Normal"/>
    <w:link w:val="HeaderChar"/>
    <w:uiPriority w:val="99"/>
    <w:unhideWhenUsed/>
    <w:rsid w:val="004B1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DC5"/>
  </w:style>
  <w:style w:type="paragraph" w:styleId="Footer">
    <w:name w:val="footer"/>
    <w:basedOn w:val="Normal"/>
    <w:link w:val="FooterChar"/>
    <w:unhideWhenUsed/>
    <w:rsid w:val="004B1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DC5"/>
  </w:style>
  <w:style w:type="paragraph" w:customStyle="1" w:styleId="CM1">
    <w:name w:val="CM1"/>
    <w:basedOn w:val="Normal"/>
    <w:next w:val="Normal"/>
    <w:rsid w:val="00C05C80"/>
    <w:pPr>
      <w:widowControl w:val="0"/>
      <w:autoSpaceDE w:val="0"/>
      <w:autoSpaceDN w:val="0"/>
      <w:adjustRightInd w:val="0"/>
      <w:spacing w:after="0" w:line="240" w:lineRule="auto"/>
    </w:pPr>
    <w:rPr>
      <w:rFonts w:ascii="Helvetica Neue" w:eastAsia="Times New Roman" w:hAnsi="Helvetica Neue" w:cs="Times New Roman"/>
      <w:kern w:val="0"/>
      <w14:ligatures w14:val="none"/>
    </w:rPr>
  </w:style>
  <w:style w:type="character" w:styleId="FollowedHyperlink">
    <w:name w:val="FollowedHyperlink"/>
    <w:basedOn w:val="DefaultParagraphFont"/>
    <w:uiPriority w:val="99"/>
    <w:semiHidden/>
    <w:unhideWhenUsed/>
    <w:rsid w:val="00967F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as.org/sites/default/files/2022-07/AAAS-EPI-Center_FactSheet__PFAS_0.pdf" TargetMode="External"/><Relationship Id="rId13" Type="http://schemas.openxmlformats.org/officeDocument/2006/relationships/hyperlink" Target="https://waterkeeper.org/news/new-analysis-finds-pfas-in-98-of-tested-u-s-waterways-across-19-states/" TargetMode="External"/><Relationship Id="rId18" Type="http://schemas.openxmlformats.org/officeDocument/2006/relationships/hyperlink" Target="https://www.hazenandsawyer.com/horizons/a-major-finding-for-biosolids-gasification-removes-all-detectable-pfas-from-finished-solids" TargetMode="External"/><Relationship Id="rId26" Type="http://schemas.openxmlformats.org/officeDocument/2006/relationships/hyperlink" Target="mailto:executivedirector@kyscience.org" TargetMode="External"/><Relationship Id="rId3" Type="http://schemas.openxmlformats.org/officeDocument/2006/relationships/styles" Target="styles.xml"/><Relationship Id="rId21" Type="http://schemas.openxmlformats.org/officeDocument/2006/relationships/hyperlink" Target="https://www.epa.gov/system/files/documents/2024-04/2024-interim-guidance-on-pfas-destruction-and-disposal.pdf" TargetMode="External"/><Relationship Id="rId7" Type="http://schemas.openxmlformats.org/officeDocument/2006/relationships/endnotes" Target="endnotes.xml"/><Relationship Id="rId12" Type="http://schemas.openxmlformats.org/officeDocument/2006/relationships/hyperlink" Target="https://www.usgs.gov/news/national-news-release/tap-water-study-detects-pfas-forever-chemicals-across-us" TargetMode="External"/><Relationship Id="rId17" Type="http://schemas.openxmlformats.org/officeDocument/2006/relationships/hyperlink" Target="https://pmc.ncbi.nlm.nih.gov/articles/PMC9128340/" TargetMode="External"/><Relationship Id="rId25" Type="http://schemas.openxmlformats.org/officeDocument/2006/relationships/hyperlink" Target="mailto:policy@kyscience.org" TargetMode="External"/><Relationship Id="rId2" Type="http://schemas.openxmlformats.org/officeDocument/2006/relationships/numbering" Target="numbering.xml"/><Relationship Id="rId16" Type="http://schemas.openxmlformats.org/officeDocument/2006/relationships/hyperlink" Target="https://www.sciencedirect.com/science/article/pii/S0048969724049222" TargetMode="External"/><Relationship Id="rId20" Type="http://schemas.openxmlformats.org/officeDocument/2006/relationships/hyperlink" Target="https://pfas-1.itrcweb.org/12-treatment-technolog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sdr.cdc.gov/pfas/about/health-effects.html"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aaas.org/sites/default/files/2022-07/AAAS-EPI-Center_FactSheet__PFAS_0.pdf" TargetMode="External"/><Relationship Id="rId23" Type="http://schemas.openxmlformats.org/officeDocument/2006/relationships/hyperlink" Target="https://www.ewg.org/interactive-maps/pfas_contamination/?gad_source=1&amp;gad_campaignid=6485693431&amp;gbraid=0AAAAAD_iHo5NasKWhDNFAlAz8e7mjDG_x&amp;gclid=Cj0KCQjwoP_FBhDFARIsANPG24O52q80vfkiFYPpxiI4ALUQXOTobmfHM2qDIg8x8ITehy_wopH_SzgaAhXREALw_wcB" TargetMode="External"/><Relationship Id="rId28" Type="http://schemas.openxmlformats.org/officeDocument/2006/relationships/footer" Target="footer1.xml"/><Relationship Id="rId10" Type="http://schemas.openxmlformats.org/officeDocument/2006/relationships/hyperlink" Target="https://www.aaas.org/sites/default/files/2022-07/AAAS-EPI-Center_FactSheet__PFAS_0.pdf" TargetMode="External"/><Relationship Id="rId19" Type="http://schemas.openxmlformats.org/officeDocument/2006/relationships/hyperlink" Target="https://www.epa.gov/system/files/documents/2024-04/pfas-npdwr_fact-sheet_treatment_4.8.24.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atsdr.cdc.gov/pfas/hcp/clinical-overview/human-exposure.html" TargetMode="External"/><Relationship Id="rId22" Type="http://schemas.openxmlformats.org/officeDocument/2006/relationships/hyperlink" Target="https://www.saferstates.org/wp-content/uploads/PFAS-Upstream-State-Action.pdf"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7236C-AFB7-4D38-BC75-BDBD7023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Erica D.</dc:creator>
  <cp:keywords/>
  <dc:description/>
  <cp:lastModifiedBy>Kentucky Academy of Science</cp:lastModifiedBy>
  <cp:revision>2</cp:revision>
  <cp:lastPrinted>2025-10-22T18:03:00Z</cp:lastPrinted>
  <dcterms:created xsi:type="dcterms:W3CDTF">2025-10-22T18:09:00Z</dcterms:created>
  <dcterms:modified xsi:type="dcterms:W3CDTF">2025-10-22T18:09:00Z</dcterms:modified>
</cp:coreProperties>
</file>