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26" w:line="246.99999999999994" w:lineRule="auto"/>
        <w:ind w:right="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KENTUCKY SOCIETY OF NATURAL HISTORY </w:t>
      </w:r>
    </w:p>
    <w:p w:rsidR="00000000" w:rsidDel="00000000" w:rsidP="00000000" w:rsidRDefault="00000000" w:rsidRPr="00000000" w14:paraId="00000002">
      <w:pPr>
        <w:pageBreakBefore w:val="0"/>
        <w:spacing w:after="0" w:before="26" w:line="246.99999999999994" w:lineRule="auto"/>
        <w:ind w:right="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ageBreakBefore w:val="0"/>
        <w:spacing w:after="0" w:before="26" w:line="246.99999999999994" w:lineRule="auto"/>
        <w:ind w:right="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STUDENT RESEARCH GRANTS</w:t>
      </w:r>
    </w:p>
    <w:p w:rsidR="00000000" w:rsidDel="00000000" w:rsidP="00000000" w:rsidRDefault="00000000" w:rsidRPr="00000000" w14:paraId="00000004">
      <w:pPr>
        <w:pageBreakBefore w:val="0"/>
        <w:spacing w:after="0" w:before="26" w:line="246.99999999999994" w:lineRule="auto"/>
        <w:ind w:right="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The Kentucky Society of Natural History is pleased to announce funding to support undergraduate and graduate student research that expands natural history knowledge in Kentucky. We encourage research in both the field and laboratory, with information disseminated through presentations, journals, monographs, books, and other literature. The KSNH includes all of the field sciences of natural history— geography, geology, biology, environmental chemistry, and others, so please pass this on to your colleagues. </w:t>
      </w:r>
    </w:p>
    <w:p w:rsidR="00000000" w:rsidDel="00000000" w:rsidP="00000000" w:rsidRDefault="00000000" w:rsidRPr="00000000" w14:paraId="00000006">
      <w:pPr>
        <w:pageBreakBefore w:val="0"/>
        <w:spacing w:after="0" w:line="240" w:lineRule="auto"/>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Grants of up to $1000 for graduate students and $500 for undergraduate students will be awarded. Funds may be used to pay for travel and consumable supplies associated with research, but may not be used to pay stipends or hourly wages. Funds are issued directly to the student grant recipient. </w:t>
      </w:r>
      <w:r w:rsidDel="00000000" w:rsidR="00000000" w:rsidRPr="00000000">
        <w:rPr>
          <w:rFonts w:ascii="Arial" w:cs="Arial" w:eastAsia="Arial" w:hAnsi="Arial"/>
          <w:b w:val="1"/>
          <w:sz w:val="24"/>
          <w:szCs w:val="24"/>
          <w:rtl w:val="0"/>
        </w:rPr>
        <w:t xml:space="preserve">The deadline for submission of applications is 19 April 2024</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8">
      <w:pPr>
        <w:pageBreakBefore w:val="0"/>
        <w:spacing w:after="0" w:line="240" w:lineRule="auto"/>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spacing w:after="0" w:line="240" w:lineRule="auto"/>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The student’s application packet should include the following: </w:t>
      </w:r>
    </w:p>
    <w:p w:rsidR="00000000" w:rsidDel="00000000" w:rsidP="00000000" w:rsidRDefault="00000000" w:rsidRPr="00000000" w14:paraId="0000000A">
      <w:pPr>
        <w:pageBreakBefore w:val="0"/>
        <w:spacing w:after="0" w:line="240" w:lineRule="auto"/>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 letter explaining importance of their research, and how it contributes to our understanding of Kentucky natural history.</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 describing the prospective project, including title, introduction, objectives, methods, and references, not to exceed two single-spaced pages.</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4" w:lineRule="auto"/>
        <w:ind w:left="360" w:right="2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itemized and descriptive budget; include other funding sources (if any) for the proposed research.</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4" w:lineRule="auto"/>
        <w:ind w:left="360" w:right="2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Plans for dissemination (honor’s or MS thesis, presentations, publications, etc.).</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Two letters of recommendation, one of which must be from the applicant’s major professor or project director (with telephone number and/or email). At least one of the two references must be a KSNH member.</w:t>
      </w:r>
    </w:p>
    <w:p w:rsidR="00000000" w:rsidDel="00000000" w:rsidP="00000000" w:rsidRDefault="00000000" w:rsidRPr="00000000" w14:paraId="00000010">
      <w:pPr>
        <w:pageBreakBefore w:val="0"/>
        <w:spacing w:after="0" w:before="16" w:line="260" w:lineRule="auto"/>
        <w:ind w:left="360" w:right="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Applicants are encouraged to become members of KSNH, but membership is not required to be awarded a grant. The grant recipient is required to provide KSNH with a short summary of the funded research within one year of receiving the grant.  The grant recipient is also required to present his/her work at the annual conference of the Kentucky Society of Natural History. Additional presentations, such as the annual meeting of the Kentucky Academy of Science, are also encouraged.</w:t>
      </w:r>
    </w:p>
    <w:p w:rsidR="00000000" w:rsidDel="00000000" w:rsidP="00000000" w:rsidRDefault="00000000" w:rsidRPr="00000000" w14:paraId="00000012">
      <w:pPr>
        <w:pageBreakBefore w:val="0"/>
        <w:spacing w:after="0" w:line="280" w:lineRule="auto"/>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274" w:lineRule="auto"/>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Grant award winners will be selected by the KSNH Board. Application materials #1–4 should be submitted as a single PDF by the student applicant, and letters of recommendation should be emailed directly by the references to Stephen Richter, President of the Kentucky Society of Natural History (</w:t>
      </w:r>
      <w:hyperlink r:id="rId7">
        <w:r w:rsidDel="00000000" w:rsidR="00000000" w:rsidRPr="00000000">
          <w:rPr>
            <w:rFonts w:ascii="Arial" w:cs="Arial" w:eastAsia="Arial" w:hAnsi="Arial"/>
            <w:color w:val="0000ff"/>
            <w:sz w:val="24"/>
            <w:szCs w:val="24"/>
            <w:u w:val="single"/>
            <w:rtl w:val="0"/>
          </w:rPr>
          <w:t xml:space="preserve">stephen.richter@eku.edu</w:t>
        </w:r>
      </w:hyperlink>
      <w:r w:rsidDel="00000000" w:rsidR="00000000" w:rsidRPr="00000000">
        <w:rPr>
          <w:rFonts w:ascii="Arial" w:cs="Arial" w:eastAsia="Arial" w:hAnsi="Arial"/>
          <w:sz w:val="24"/>
          <w:szCs w:val="24"/>
          <w:rtl w:val="0"/>
        </w:rPr>
        <w:t xml:space="preserve">). Senders will receive a confirmation-of-receipt email.</w:t>
      </w:r>
    </w:p>
    <w:sectPr>
      <w:pgSz w:h="15840" w:w="12240" w:orient="portrait"/>
      <w:pgMar w:bottom="280" w:top="1480" w:left="1700" w:right="1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41FF9"/>
    <w:pPr>
      <w:ind w:left="720"/>
      <w:contextualSpacing w:val="1"/>
    </w:pPr>
  </w:style>
  <w:style w:type="character" w:styleId="Hyperlink">
    <w:name w:val="Hyperlink"/>
    <w:basedOn w:val="DefaultParagraphFont"/>
    <w:uiPriority w:val="99"/>
    <w:unhideWhenUsed w:val="1"/>
    <w:rsid w:val="007667C8"/>
    <w:rPr>
      <w:color w:val="0000ff" w:themeColor="hyperlink"/>
      <w:u w:val="single"/>
    </w:rPr>
  </w:style>
  <w:style w:type="character" w:styleId="UnresolvedMention1" w:customStyle="1">
    <w:name w:val="Unresolved Mention1"/>
    <w:basedOn w:val="DefaultParagraphFont"/>
    <w:uiPriority w:val="99"/>
    <w:rsid w:val="007667C8"/>
    <w:rPr>
      <w:color w:val="605e5c"/>
      <w:shd w:color="auto" w:fill="e1dfdd" w:val="clear"/>
    </w:rPr>
  </w:style>
  <w:style w:type="paragraph" w:styleId="BalloonText">
    <w:name w:val="Balloon Text"/>
    <w:basedOn w:val="Normal"/>
    <w:link w:val="BalloonTextChar"/>
    <w:uiPriority w:val="99"/>
    <w:semiHidden w:val="1"/>
    <w:unhideWhenUsed w:val="1"/>
    <w:rsid w:val="001C6570"/>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C6570"/>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F77006"/>
    <w:rPr>
      <w:sz w:val="16"/>
      <w:szCs w:val="16"/>
    </w:rPr>
  </w:style>
  <w:style w:type="paragraph" w:styleId="CommentText">
    <w:name w:val="annotation text"/>
    <w:basedOn w:val="Normal"/>
    <w:link w:val="CommentTextChar"/>
    <w:uiPriority w:val="99"/>
    <w:semiHidden w:val="1"/>
    <w:unhideWhenUsed w:val="1"/>
    <w:rsid w:val="00F77006"/>
    <w:pPr>
      <w:spacing w:line="240" w:lineRule="auto"/>
    </w:pPr>
    <w:rPr>
      <w:sz w:val="20"/>
      <w:szCs w:val="20"/>
    </w:rPr>
  </w:style>
  <w:style w:type="character" w:styleId="CommentTextChar" w:customStyle="1">
    <w:name w:val="Comment Text Char"/>
    <w:basedOn w:val="DefaultParagraphFont"/>
    <w:link w:val="CommentText"/>
    <w:uiPriority w:val="99"/>
    <w:semiHidden w:val="1"/>
    <w:rsid w:val="00F77006"/>
    <w:rPr>
      <w:sz w:val="20"/>
      <w:szCs w:val="20"/>
    </w:rPr>
  </w:style>
  <w:style w:type="paragraph" w:styleId="CommentSubject">
    <w:name w:val="annotation subject"/>
    <w:basedOn w:val="CommentText"/>
    <w:next w:val="CommentText"/>
    <w:link w:val="CommentSubjectChar"/>
    <w:uiPriority w:val="99"/>
    <w:semiHidden w:val="1"/>
    <w:unhideWhenUsed w:val="1"/>
    <w:rsid w:val="00F77006"/>
    <w:rPr>
      <w:b w:val="1"/>
      <w:bCs w:val="1"/>
    </w:rPr>
  </w:style>
  <w:style w:type="character" w:styleId="CommentSubjectChar" w:customStyle="1">
    <w:name w:val="Comment Subject Char"/>
    <w:basedOn w:val="CommentTextChar"/>
    <w:link w:val="CommentSubject"/>
    <w:uiPriority w:val="99"/>
    <w:semiHidden w:val="1"/>
    <w:rsid w:val="00F77006"/>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phen.richter@e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NM8wl75Z9tgPD2XuZHp/5SzRA==">CgMxLjA4AHIhMUdaNF9IeWt4Y2hiVkI1MF9NaExQaWswbmNXdERpWVpi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2020-12-04T20:23:00Z</dcterms:created>
  <dc:creator>Dodd, Luke</dc:creator>
</cp:coreProperties>
</file>