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DA" w:rsidRPr="003377D0" w:rsidRDefault="009B448A" w:rsidP="009B448A">
      <w:pPr>
        <w:pStyle w:val="NoSpacing"/>
        <w:rPr>
          <w:b/>
          <w:sz w:val="28"/>
        </w:rPr>
      </w:pPr>
      <w:r w:rsidRPr="009B448A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EBE7A" wp14:editId="6C1E3B0A">
                <wp:simplePos x="0" y="0"/>
                <wp:positionH relativeFrom="column">
                  <wp:posOffset>561975</wp:posOffset>
                </wp:positionH>
                <wp:positionV relativeFrom="paragraph">
                  <wp:posOffset>95250</wp:posOffset>
                </wp:positionV>
                <wp:extent cx="2667000" cy="1403985"/>
                <wp:effectExtent l="0" t="0" r="1905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8A" w:rsidRPr="009B448A" w:rsidRDefault="009B448A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9B448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Think you can do better? Snap </w:t>
                            </w: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a photo</w:t>
                            </w:r>
                            <w:r w:rsidRPr="009B448A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for the…..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.25pt;margin-top:7.5pt;width:21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" strokecolor="#44546a [3215]">
                <v:textbox style="mso-fit-shape-to-text:t">
                  <w:txbxContent>
                    <w:p w:rsidR="009B448A" w:rsidRPr="009B448A" w:rsidRDefault="009B448A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9B448A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Think you can do better? Snap </w:t>
                      </w: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a photo</w:t>
                      </w:r>
                      <w:bookmarkStart w:id="1" w:name="_GoBack"/>
                      <w:bookmarkEnd w:id="1"/>
                      <w:r w:rsidRPr="009B448A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for the…..</w:t>
                      </w:r>
                    </w:p>
                  </w:txbxContent>
                </v:textbox>
              </v:shape>
            </w:pict>
          </mc:Fallback>
        </mc:AlternateContent>
      </w:r>
      <w:r w:rsidRPr="003377D0">
        <w:rPr>
          <w:b/>
          <w:noProof/>
          <w:sz w:val="28"/>
        </w:rPr>
        <w:drawing>
          <wp:inline distT="0" distB="0" distL="0" distR="0" wp14:anchorId="6E7AA3B0" wp14:editId="71E68348">
            <wp:extent cx="1561905" cy="115555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905" cy="115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 wp14:anchorId="2A1ADBD8" wp14:editId="6370BBD8">
            <wp:extent cx="3362325" cy="1889467"/>
            <wp:effectExtent l="0" t="0" r="0" b="0"/>
            <wp:docPr id="2" name="Picture 2" descr="https://kyscience.org/photos/15442_08312017002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yscience.org/photos/15442_083120170026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8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48A" w:rsidRDefault="009B448A" w:rsidP="0055232A">
      <w:pPr>
        <w:pStyle w:val="NoSpacing"/>
        <w:jc w:val="center"/>
        <w:rPr>
          <w:b/>
          <w:sz w:val="28"/>
        </w:rPr>
      </w:pPr>
    </w:p>
    <w:p w:rsidR="00AF0D27" w:rsidRPr="003377D0" w:rsidRDefault="00AF0D27" w:rsidP="0055232A">
      <w:pPr>
        <w:pStyle w:val="NoSpacing"/>
        <w:jc w:val="center"/>
        <w:rPr>
          <w:b/>
          <w:sz w:val="28"/>
        </w:rPr>
      </w:pPr>
      <w:r w:rsidRPr="003377D0">
        <w:rPr>
          <w:b/>
          <w:sz w:val="28"/>
        </w:rPr>
        <w:t>201</w:t>
      </w:r>
      <w:r w:rsidR="00521F8E">
        <w:rPr>
          <w:b/>
          <w:sz w:val="28"/>
        </w:rPr>
        <w:t>9</w:t>
      </w:r>
      <w:r w:rsidRPr="003377D0">
        <w:rPr>
          <w:b/>
          <w:sz w:val="28"/>
        </w:rPr>
        <w:t xml:space="preserve"> Kentucky Academy of Science Social Media Picture Contest</w:t>
      </w:r>
    </w:p>
    <w:p w:rsidR="009B448A" w:rsidRDefault="009B448A" w:rsidP="0055232A">
      <w:pPr>
        <w:pStyle w:val="NoSpacing"/>
        <w:jc w:val="center"/>
        <w:rPr>
          <w:b/>
          <w:sz w:val="28"/>
        </w:rPr>
      </w:pPr>
    </w:p>
    <w:p w:rsidR="00AF0D27" w:rsidRPr="003377D0" w:rsidRDefault="00AF0D27" w:rsidP="0055232A">
      <w:pPr>
        <w:pStyle w:val="NoSpacing"/>
        <w:jc w:val="center"/>
        <w:rPr>
          <w:b/>
          <w:sz w:val="28"/>
        </w:rPr>
      </w:pPr>
      <w:r w:rsidRPr="003377D0">
        <w:rPr>
          <w:b/>
          <w:sz w:val="28"/>
        </w:rPr>
        <w:t>Rules and Instructions</w:t>
      </w:r>
    </w:p>
    <w:p w:rsidR="00AF0D27" w:rsidRPr="003377D0" w:rsidRDefault="00AF0D27" w:rsidP="00AF0D27">
      <w:pPr>
        <w:pStyle w:val="NoSpacing"/>
        <w:rPr>
          <w:sz w:val="20"/>
        </w:rPr>
      </w:pPr>
    </w:p>
    <w:p w:rsidR="00AF0D27" w:rsidRPr="003377D0" w:rsidRDefault="00AF0D27" w:rsidP="00D77A54">
      <w:pPr>
        <w:pStyle w:val="NoSpacing"/>
        <w:jc w:val="both"/>
        <w:rPr>
          <w:sz w:val="20"/>
        </w:rPr>
      </w:pPr>
      <w:r w:rsidRPr="003377D0">
        <w:rPr>
          <w:sz w:val="20"/>
        </w:rPr>
        <w:t>1. The Kentucky Academy of Science’s 201</w:t>
      </w:r>
      <w:r w:rsidR="00521F8E">
        <w:rPr>
          <w:sz w:val="20"/>
        </w:rPr>
        <w:t>9</w:t>
      </w:r>
      <w:r w:rsidRPr="003377D0">
        <w:rPr>
          <w:sz w:val="20"/>
        </w:rPr>
        <w:t xml:space="preserve"> Social Media Picture Contest (“the Contest”) is open to all paid attendees of the 201</w:t>
      </w:r>
      <w:r w:rsidR="00521F8E">
        <w:rPr>
          <w:sz w:val="20"/>
        </w:rPr>
        <w:t>9</w:t>
      </w:r>
      <w:r w:rsidRPr="003377D0">
        <w:rPr>
          <w:sz w:val="20"/>
        </w:rPr>
        <w:t xml:space="preserve"> Annual Meeting of the Kentucky Academy of Science (“KAS”)</w:t>
      </w:r>
      <w:r w:rsidR="00681946" w:rsidRPr="003377D0">
        <w:rPr>
          <w:sz w:val="20"/>
        </w:rPr>
        <w:t xml:space="preserve"> except the members of the KAS Governing Board and the Contest judges</w:t>
      </w:r>
      <w:r w:rsidRPr="003377D0">
        <w:rPr>
          <w:sz w:val="20"/>
        </w:rPr>
        <w:t>.</w:t>
      </w:r>
    </w:p>
    <w:p w:rsidR="00AF0D27" w:rsidRPr="003377D0" w:rsidRDefault="00AF0D27" w:rsidP="00D77A54">
      <w:pPr>
        <w:pStyle w:val="NoSpacing"/>
        <w:jc w:val="both"/>
        <w:rPr>
          <w:sz w:val="20"/>
        </w:rPr>
      </w:pPr>
    </w:p>
    <w:p w:rsidR="00AF0D27" w:rsidRPr="003377D0" w:rsidRDefault="00AF0D27" w:rsidP="00D77A54">
      <w:pPr>
        <w:pStyle w:val="NoSpacing"/>
        <w:jc w:val="both"/>
        <w:rPr>
          <w:sz w:val="20"/>
        </w:rPr>
      </w:pPr>
      <w:r w:rsidRPr="003377D0">
        <w:rPr>
          <w:sz w:val="20"/>
        </w:rPr>
        <w:t xml:space="preserve">2. To enter the Contest, a contestant shall take a picture </w:t>
      </w:r>
      <w:r w:rsidR="00521F8E">
        <w:rPr>
          <w:sz w:val="20"/>
        </w:rPr>
        <w:t xml:space="preserve">before or </w:t>
      </w:r>
      <w:r w:rsidRPr="003377D0">
        <w:rPr>
          <w:sz w:val="20"/>
        </w:rPr>
        <w:t>during the 201</w:t>
      </w:r>
      <w:r w:rsidR="00521F8E">
        <w:rPr>
          <w:sz w:val="20"/>
        </w:rPr>
        <w:t>9</w:t>
      </w:r>
      <w:r w:rsidRPr="003377D0">
        <w:rPr>
          <w:sz w:val="20"/>
        </w:rPr>
        <w:t xml:space="preserve"> KAS Annual Meeting (held November </w:t>
      </w:r>
      <w:r w:rsidR="00361A1E">
        <w:rPr>
          <w:sz w:val="20"/>
        </w:rPr>
        <w:t>1-</w:t>
      </w:r>
      <w:r w:rsidRPr="003377D0">
        <w:rPr>
          <w:sz w:val="20"/>
        </w:rPr>
        <w:t xml:space="preserve"> </w:t>
      </w:r>
      <w:r w:rsidR="00521F8E">
        <w:rPr>
          <w:sz w:val="20"/>
        </w:rPr>
        <w:t>2</w:t>
      </w:r>
      <w:r w:rsidRPr="003377D0">
        <w:rPr>
          <w:sz w:val="20"/>
        </w:rPr>
        <w:t xml:space="preserve"> in </w:t>
      </w:r>
      <w:r w:rsidR="00361A1E">
        <w:rPr>
          <w:sz w:val="20"/>
        </w:rPr>
        <w:t>B</w:t>
      </w:r>
      <w:r w:rsidR="00521F8E">
        <w:rPr>
          <w:sz w:val="20"/>
        </w:rPr>
        <w:t>erea</w:t>
      </w:r>
      <w:r w:rsidRPr="003377D0">
        <w:rPr>
          <w:sz w:val="20"/>
        </w:rPr>
        <w:t xml:space="preserve">, Kentucky) and publicly post it </w:t>
      </w:r>
      <w:r w:rsidR="003377D0" w:rsidRPr="003377D0">
        <w:rPr>
          <w:sz w:val="20"/>
        </w:rPr>
        <w:t xml:space="preserve">(so that KAS and the public have access to it) </w:t>
      </w:r>
      <w:r w:rsidRPr="003377D0">
        <w:rPr>
          <w:sz w:val="20"/>
        </w:rPr>
        <w:t>on Twitter, Instagram, or Facebook with the hashtag #</w:t>
      </w:r>
      <w:proofErr w:type="spellStart"/>
      <w:r w:rsidRPr="003377D0">
        <w:rPr>
          <w:sz w:val="20"/>
        </w:rPr>
        <w:t>TheSpiritOfKAS</w:t>
      </w:r>
      <w:proofErr w:type="spellEnd"/>
      <w:r w:rsidRPr="003377D0">
        <w:rPr>
          <w:sz w:val="20"/>
        </w:rPr>
        <w:t xml:space="preserve"> by </w:t>
      </w:r>
      <w:r w:rsidR="00521F8E">
        <w:rPr>
          <w:sz w:val="20"/>
        </w:rPr>
        <w:t>8</w:t>
      </w:r>
      <w:r w:rsidR="00361A1E">
        <w:rPr>
          <w:sz w:val="20"/>
        </w:rPr>
        <w:t>:0</w:t>
      </w:r>
      <w:r w:rsidR="0055232A" w:rsidRPr="003377D0">
        <w:rPr>
          <w:sz w:val="20"/>
        </w:rPr>
        <w:t>0</w:t>
      </w:r>
      <w:r w:rsidRPr="003377D0">
        <w:rPr>
          <w:sz w:val="20"/>
        </w:rPr>
        <w:t xml:space="preserve">pm </w:t>
      </w:r>
      <w:r w:rsidR="00C943DA" w:rsidRPr="003377D0">
        <w:rPr>
          <w:sz w:val="20"/>
        </w:rPr>
        <w:t>(</w:t>
      </w:r>
      <w:r w:rsidR="00521F8E">
        <w:rPr>
          <w:sz w:val="20"/>
        </w:rPr>
        <w:t>E</w:t>
      </w:r>
      <w:bookmarkStart w:id="0" w:name="_GoBack"/>
      <w:bookmarkEnd w:id="0"/>
      <w:r w:rsidR="00361A1E">
        <w:rPr>
          <w:sz w:val="20"/>
        </w:rPr>
        <w:t>T)</w:t>
      </w:r>
      <w:r w:rsidR="00C943DA" w:rsidRPr="003377D0">
        <w:rPr>
          <w:sz w:val="20"/>
        </w:rPr>
        <w:t xml:space="preserve"> </w:t>
      </w:r>
      <w:r w:rsidR="00521F8E">
        <w:rPr>
          <w:sz w:val="20"/>
        </w:rPr>
        <w:t>Sunday</w:t>
      </w:r>
      <w:r w:rsidR="00C943DA" w:rsidRPr="003377D0">
        <w:rPr>
          <w:sz w:val="20"/>
        </w:rPr>
        <w:t xml:space="preserve"> November </w:t>
      </w:r>
      <w:r w:rsidR="00521F8E">
        <w:rPr>
          <w:sz w:val="20"/>
        </w:rPr>
        <w:t>3</w:t>
      </w:r>
      <w:r w:rsidRPr="003377D0">
        <w:rPr>
          <w:sz w:val="20"/>
        </w:rPr>
        <w:t>.</w:t>
      </w:r>
      <w:r w:rsidR="00D77A54" w:rsidRPr="003377D0">
        <w:rPr>
          <w:sz w:val="20"/>
        </w:rPr>
        <w:t xml:space="preserve">  </w:t>
      </w:r>
    </w:p>
    <w:p w:rsidR="009057E7" w:rsidRPr="003377D0" w:rsidRDefault="009057E7" w:rsidP="00D77A54">
      <w:pPr>
        <w:pStyle w:val="NoSpacing"/>
        <w:jc w:val="both"/>
        <w:rPr>
          <w:sz w:val="20"/>
        </w:rPr>
      </w:pPr>
    </w:p>
    <w:p w:rsidR="009057E7" w:rsidRPr="003377D0" w:rsidRDefault="009057E7" w:rsidP="00D77A54">
      <w:pPr>
        <w:pStyle w:val="NoSpacing"/>
        <w:jc w:val="both"/>
        <w:rPr>
          <w:sz w:val="20"/>
        </w:rPr>
      </w:pPr>
      <w:r w:rsidRPr="003377D0">
        <w:rPr>
          <w:sz w:val="20"/>
        </w:rPr>
        <w:t>3.  By entering, a contestant affirms that no laws were broken</w:t>
      </w:r>
      <w:r w:rsidR="00E8564C" w:rsidRPr="003377D0">
        <w:rPr>
          <w:sz w:val="20"/>
        </w:rPr>
        <w:t xml:space="preserve"> in creating or publishing his or her</w:t>
      </w:r>
      <w:r w:rsidR="00681946" w:rsidRPr="003377D0">
        <w:rPr>
          <w:sz w:val="20"/>
        </w:rPr>
        <w:t xml:space="preserve"> entry/entries</w:t>
      </w:r>
      <w:r w:rsidR="00E8564C" w:rsidRPr="003377D0">
        <w:rPr>
          <w:sz w:val="20"/>
        </w:rPr>
        <w:t>, that the picture</w:t>
      </w:r>
      <w:r w:rsidR="00681946" w:rsidRPr="003377D0">
        <w:rPr>
          <w:sz w:val="20"/>
        </w:rPr>
        <w:t>(</w:t>
      </w:r>
      <w:r w:rsidR="00E8564C" w:rsidRPr="003377D0">
        <w:rPr>
          <w:sz w:val="20"/>
        </w:rPr>
        <w:t>s</w:t>
      </w:r>
      <w:r w:rsidR="00681946" w:rsidRPr="003377D0">
        <w:rPr>
          <w:sz w:val="20"/>
        </w:rPr>
        <w:t>)</w:t>
      </w:r>
      <w:r w:rsidR="00E8564C" w:rsidRPr="003377D0">
        <w:rPr>
          <w:sz w:val="20"/>
        </w:rPr>
        <w:t xml:space="preserve"> are his or her</w:t>
      </w:r>
      <w:r w:rsidRPr="003377D0">
        <w:rPr>
          <w:sz w:val="20"/>
        </w:rPr>
        <w:t xml:space="preserve"> own,</w:t>
      </w:r>
      <w:r w:rsidR="00681946" w:rsidRPr="003377D0">
        <w:rPr>
          <w:sz w:val="20"/>
        </w:rPr>
        <w:t xml:space="preserve"> and that the KAS has a permanent license</w:t>
      </w:r>
      <w:r w:rsidRPr="003377D0">
        <w:rPr>
          <w:sz w:val="20"/>
        </w:rPr>
        <w:t xml:space="preserve"> to use the </w:t>
      </w:r>
      <w:r w:rsidR="00681946" w:rsidRPr="003377D0">
        <w:rPr>
          <w:sz w:val="20"/>
        </w:rPr>
        <w:t>entry/</w:t>
      </w:r>
      <w:r w:rsidRPr="003377D0">
        <w:rPr>
          <w:sz w:val="20"/>
        </w:rPr>
        <w:t>entries as it sees fit.</w:t>
      </w:r>
    </w:p>
    <w:p w:rsidR="009057E7" w:rsidRPr="003377D0" w:rsidRDefault="009057E7" w:rsidP="00D77A54">
      <w:pPr>
        <w:pStyle w:val="NoSpacing"/>
        <w:jc w:val="both"/>
        <w:rPr>
          <w:sz w:val="20"/>
        </w:rPr>
      </w:pPr>
    </w:p>
    <w:p w:rsidR="009057E7" w:rsidRPr="003377D0" w:rsidRDefault="009057E7" w:rsidP="00D77A54">
      <w:pPr>
        <w:pStyle w:val="NoSpacing"/>
        <w:jc w:val="both"/>
        <w:rPr>
          <w:sz w:val="20"/>
        </w:rPr>
      </w:pPr>
      <w:r w:rsidRPr="003377D0">
        <w:rPr>
          <w:sz w:val="20"/>
        </w:rPr>
        <w:t xml:space="preserve">4.  </w:t>
      </w:r>
      <w:r w:rsidR="0055232A" w:rsidRPr="003377D0">
        <w:rPr>
          <w:sz w:val="20"/>
        </w:rPr>
        <w:t>After the Contest ends (</w:t>
      </w:r>
      <w:r w:rsidR="00521F8E">
        <w:rPr>
          <w:sz w:val="20"/>
        </w:rPr>
        <w:t>8</w:t>
      </w:r>
      <w:r w:rsidR="0055232A" w:rsidRPr="003377D0">
        <w:rPr>
          <w:sz w:val="20"/>
        </w:rPr>
        <w:t>:</w:t>
      </w:r>
      <w:r w:rsidR="00361A1E">
        <w:rPr>
          <w:sz w:val="20"/>
        </w:rPr>
        <w:t xml:space="preserve">00 </w:t>
      </w:r>
      <w:r w:rsidR="0055232A" w:rsidRPr="003377D0">
        <w:rPr>
          <w:sz w:val="20"/>
        </w:rPr>
        <w:t xml:space="preserve">pm </w:t>
      </w:r>
      <w:r w:rsidR="00521F8E">
        <w:rPr>
          <w:sz w:val="20"/>
        </w:rPr>
        <w:t>E</w:t>
      </w:r>
      <w:r w:rsidR="00361A1E">
        <w:rPr>
          <w:sz w:val="20"/>
        </w:rPr>
        <w:t xml:space="preserve">DT </w:t>
      </w:r>
      <w:r w:rsidR="00521F8E">
        <w:rPr>
          <w:sz w:val="20"/>
        </w:rPr>
        <w:t>Sunday</w:t>
      </w:r>
      <w:r w:rsidR="0055232A" w:rsidRPr="003377D0">
        <w:rPr>
          <w:sz w:val="20"/>
        </w:rPr>
        <w:t xml:space="preserve"> November </w:t>
      </w:r>
      <w:r w:rsidR="00361A1E">
        <w:rPr>
          <w:sz w:val="20"/>
        </w:rPr>
        <w:t>3</w:t>
      </w:r>
      <w:r w:rsidR="0055232A" w:rsidRPr="003377D0">
        <w:rPr>
          <w:sz w:val="20"/>
        </w:rPr>
        <w:t>)</w:t>
      </w:r>
      <w:proofErr w:type="gramStart"/>
      <w:r w:rsidR="0055232A" w:rsidRPr="003377D0">
        <w:rPr>
          <w:sz w:val="20"/>
        </w:rPr>
        <w:t>,</w:t>
      </w:r>
      <w:proofErr w:type="gramEnd"/>
      <w:r w:rsidR="0055232A" w:rsidRPr="003377D0">
        <w:rPr>
          <w:sz w:val="20"/>
        </w:rPr>
        <w:t xml:space="preserve"> the e</w:t>
      </w:r>
      <w:r w:rsidRPr="003377D0">
        <w:rPr>
          <w:sz w:val="20"/>
        </w:rPr>
        <w:t xml:space="preserve">ntries will be judged by an </w:t>
      </w:r>
      <w:r w:rsidRPr="003377D0">
        <w:rPr>
          <w:i/>
          <w:sz w:val="20"/>
        </w:rPr>
        <w:t>ad hoc</w:t>
      </w:r>
      <w:r w:rsidRPr="003377D0">
        <w:rPr>
          <w:sz w:val="20"/>
        </w:rPr>
        <w:t xml:space="preserve"> committee </w:t>
      </w:r>
      <w:r w:rsidR="00E8564C" w:rsidRPr="003377D0">
        <w:rPr>
          <w:sz w:val="20"/>
        </w:rPr>
        <w:t xml:space="preserve">of judges. Each judge will grade each entry </w:t>
      </w:r>
      <w:r w:rsidR="0055232A" w:rsidRPr="003377D0">
        <w:rPr>
          <w:sz w:val="20"/>
        </w:rPr>
        <w:t xml:space="preserve">on a scale of 0-60 based on </w:t>
      </w:r>
      <w:r w:rsidR="00681946" w:rsidRPr="003377D0">
        <w:rPr>
          <w:sz w:val="20"/>
        </w:rPr>
        <w:t>the following rubric:</w:t>
      </w:r>
    </w:p>
    <w:tbl>
      <w:tblPr>
        <w:tblpPr w:leftFromText="180" w:rightFromText="180" w:vertAnchor="text" w:horzAnchor="page" w:tblpXSpec="center" w:tblpY="19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3"/>
        <w:gridCol w:w="550"/>
        <w:gridCol w:w="375"/>
        <w:gridCol w:w="551"/>
        <w:gridCol w:w="388"/>
        <w:gridCol w:w="551"/>
        <w:gridCol w:w="375"/>
        <w:gridCol w:w="551"/>
        <w:gridCol w:w="383"/>
        <w:gridCol w:w="401"/>
        <w:gridCol w:w="648"/>
      </w:tblGrid>
      <w:tr w:rsidR="009115EB" w:rsidRPr="003377D0" w:rsidTr="009115EB">
        <w:trPr>
          <w:cantSplit/>
          <w:trHeight w:val="5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5EB" w:rsidRPr="003377D0" w:rsidRDefault="009115EB" w:rsidP="009115EB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32"/>
              </w:rPr>
            </w:pPr>
            <w:r w:rsidRPr="003377D0">
              <w:rPr>
                <w:rFonts w:eastAsia="Times New Roman" w:cs="Times New Roman"/>
                <w:b/>
                <w:color w:val="000000"/>
                <w:sz w:val="32"/>
              </w:rPr>
              <w:t>KAS Social Media Picture Contest Judging Rubric</w:t>
            </w:r>
          </w:p>
        </w:tc>
      </w:tr>
      <w:tr w:rsidR="009057E7" w:rsidRPr="003377D0" w:rsidTr="009115EB">
        <w:trPr>
          <w:cantSplit/>
          <w:trHeight w:val="1250"/>
        </w:trPr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>
            <w:pPr>
              <w:rPr>
                <w:rFonts w:eastAsia="Times New Roman" w:cs="Times New Roman"/>
                <w:b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b/>
                <w:color w:val="000000"/>
                <w:sz w:val="18"/>
              </w:rPr>
              <w:t>Criteria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057E7" w:rsidRPr="003377D0" w:rsidRDefault="009057E7" w:rsidP="009115EB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Not at all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057E7" w:rsidRPr="003377D0" w:rsidRDefault="009057E7" w:rsidP="009115EB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Barely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057E7" w:rsidRPr="003377D0" w:rsidRDefault="009057E7" w:rsidP="009115EB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Somewhat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057E7" w:rsidRPr="003377D0" w:rsidRDefault="009057E7" w:rsidP="009115EB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Pretty good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9057E7" w:rsidRPr="003377D0" w:rsidRDefault="009057E7" w:rsidP="009115EB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Impeccable</w:t>
            </w:r>
          </w:p>
        </w:tc>
      </w:tr>
      <w:tr w:rsidR="009057E7" w:rsidRPr="003377D0" w:rsidTr="009115EB">
        <w:trPr>
          <w:trHeight w:val="300"/>
        </w:trPr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>
            <w:pPr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Photo is clear and of good quality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10</w:t>
            </w:r>
          </w:p>
        </w:tc>
      </w:tr>
      <w:tr w:rsidR="009057E7" w:rsidRPr="003377D0" w:rsidTr="009115EB">
        <w:trPr>
          <w:trHeight w:val="300"/>
        </w:trPr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>
            <w:pPr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Photo contains a KAS-related activity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10</w:t>
            </w:r>
          </w:p>
        </w:tc>
      </w:tr>
      <w:tr w:rsidR="009057E7" w:rsidRPr="003377D0" w:rsidTr="009115EB">
        <w:trPr>
          <w:trHeight w:val="300"/>
        </w:trPr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>
            <w:pPr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Photo is creative and visually appealing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10</w:t>
            </w:r>
          </w:p>
        </w:tc>
      </w:tr>
      <w:tr w:rsidR="009057E7" w:rsidRPr="003377D0" w:rsidTr="009115EB">
        <w:trPr>
          <w:trHeight w:val="300"/>
        </w:trPr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>
            <w:pPr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Photo convey</w:t>
            </w:r>
            <w:r w:rsidR="0055232A" w:rsidRPr="003377D0">
              <w:rPr>
                <w:rFonts w:eastAsia="Times New Roman" w:cs="Times New Roman"/>
                <w:color w:val="000000"/>
                <w:sz w:val="18"/>
              </w:rPr>
              <w:t>s a positive image of Kentucky s</w:t>
            </w:r>
            <w:r w:rsidRPr="003377D0">
              <w:rPr>
                <w:rFonts w:eastAsia="Times New Roman" w:cs="Times New Roman"/>
                <w:color w:val="000000"/>
                <w:sz w:val="18"/>
              </w:rPr>
              <w:t>cientists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10</w:t>
            </w:r>
          </w:p>
        </w:tc>
      </w:tr>
      <w:tr w:rsidR="009057E7" w:rsidRPr="003377D0" w:rsidTr="009115EB">
        <w:trPr>
          <w:trHeight w:val="300"/>
        </w:trPr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>
            <w:pPr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Photo received 'likes' on Instagram or Twitter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10</w:t>
            </w:r>
          </w:p>
        </w:tc>
      </w:tr>
      <w:tr w:rsidR="009057E7" w:rsidRPr="003377D0" w:rsidTr="009115EB">
        <w:trPr>
          <w:trHeight w:val="300"/>
        </w:trPr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>
            <w:pPr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Photo features a well-written or creative caption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 w:rsidP="009115EB">
            <w:pPr>
              <w:jc w:val="center"/>
              <w:rPr>
                <w:rFonts w:eastAsia="Times New Roman" w:cs="Times New Roman"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color w:val="000000"/>
                <w:sz w:val="18"/>
              </w:rPr>
              <w:t>10</w:t>
            </w:r>
          </w:p>
        </w:tc>
      </w:tr>
      <w:tr w:rsidR="009057E7" w:rsidRPr="003377D0" w:rsidTr="009115EB">
        <w:trPr>
          <w:trHeight w:val="743"/>
        </w:trPr>
        <w:tc>
          <w:tcPr>
            <w:tcW w:w="2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7E7" w:rsidRPr="003377D0" w:rsidRDefault="009057E7">
            <w:pPr>
              <w:rPr>
                <w:rFonts w:eastAsia="Times New Roman" w:cs="Times New Roman"/>
                <w:b/>
                <w:color w:val="000000"/>
                <w:sz w:val="18"/>
              </w:rPr>
            </w:pPr>
            <w:r w:rsidRPr="003377D0">
              <w:rPr>
                <w:rFonts w:eastAsia="Times New Roman" w:cs="Times New Roman"/>
                <w:b/>
                <w:color w:val="000000"/>
                <w:sz w:val="32"/>
              </w:rPr>
              <w:t>Total Points:</w:t>
            </w:r>
          </w:p>
        </w:tc>
        <w:tc>
          <w:tcPr>
            <w:tcW w:w="216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7E7" w:rsidRPr="003377D0" w:rsidRDefault="009057E7">
            <w:pPr>
              <w:jc w:val="right"/>
              <w:rPr>
                <w:rFonts w:eastAsia="Times New Roman" w:cs="Times New Roman"/>
                <w:color w:val="000000"/>
                <w:sz w:val="18"/>
              </w:rPr>
            </w:pPr>
          </w:p>
        </w:tc>
      </w:tr>
    </w:tbl>
    <w:p w:rsidR="009057E7" w:rsidRPr="003377D0" w:rsidRDefault="009057E7" w:rsidP="00AF0D27">
      <w:pPr>
        <w:pStyle w:val="NoSpacing"/>
        <w:rPr>
          <w:sz w:val="20"/>
        </w:rPr>
      </w:pPr>
    </w:p>
    <w:p w:rsidR="00E8564C" w:rsidRPr="003377D0" w:rsidRDefault="00681946" w:rsidP="00D77A54">
      <w:pPr>
        <w:pStyle w:val="NoSpacing"/>
        <w:jc w:val="both"/>
        <w:rPr>
          <w:sz w:val="20"/>
        </w:rPr>
      </w:pPr>
      <w:r w:rsidRPr="003377D0">
        <w:rPr>
          <w:sz w:val="20"/>
        </w:rPr>
        <w:t xml:space="preserve">5. </w:t>
      </w:r>
      <w:r w:rsidR="00E8564C" w:rsidRPr="003377D0">
        <w:rPr>
          <w:sz w:val="20"/>
        </w:rPr>
        <w:t>If there is one entry with the highest total score, it will be declared the winner.  In the event of a t</w:t>
      </w:r>
      <w:r w:rsidR="0055232A" w:rsidRPr="003377D0">
        <w:rPr>
          <w:sz w:val="20"/>
        </w:rPr>
        <w:t>ie, the judges will</w:t>
      </w:r>
      <w:r w:rsidR="009115EB" w:rsidRPr="003377D0">
        <w:rPr>
          <w:sz w:val="20"/>
        </w:rPr>
        <w:t xml:space="preserve"> determine the</w:t>
      </w:r>
      <w:r w:rsidR="00E8564C" w:rsidRPr="003377D0">
        <w:rPr>
          <w:sz w:val="20"/>
        </w:rPr>
        <w:t xml:space="preserve"> winner</w:t>
      </w:r>
      <w:r w:rsidR="0055232A" w:rsidRPr="003377D0">
        <w:rPr>
          <w:sz w:val="20"/>
        </w:rPr>
        <w:t xml:space="preserve"> from among the tied entries</w:t>
      </w:r>
      <w:r w:rsidR="00E8564C" w:rsidRPr="003377D0">
        <w:rPr>
          <w:sz w:val="20"/>
        </w:rPr>
        <w:t xml:space="preserve">.  </w:t>
      </w:r>
      <w:r w:rsidR="0055232A" w:rsidRPr="003377D0">
        <w:rPr>
          <w:sz w:val="20"/>
        </w:rPr>
        <w:t xml:space="preserve"> The decision of the judges is final.</w:t>
      </w:r>
    </w:p>
    <w:p w:rsidR="00E8564C" w:rsidRPr="003377D0" w:rsidRDefault="00E8564C" w:rsidP="00D77A54">
      <w:pPr>
        <w:pStyle w:val="NoSpacing"/>
        <w:jc w:val="both"/>
        <w:rPr>
          <w:sz w:val="20"/>
        </w:rPr>
      </w:pPr>
    </w:p>
    <w:p w:rsidR="0055232A" w:rsidRPr="003377D0" w:rsidRDefault="00681946" w:rsidP="00D77A54">
      <w:pPr>
        <w:pStyle w:val="NoSpacing"/>
        <w:jc w:val="both"/>
        <w:rPr>
          <w:sz w:val="20"/>
        </w:rPr>
      </w:pPr>
      <w:r w:rsidRPr="003377D0">
        <w:rPr>
          <w:sz w:val="20"/>
        </w:rPr>
        <w:t>6</w:t>
      </w:r>
      <w:r w:rsidR="00E8564C" w:rsidRPr="003377D0">
        <w:rPr>
          <w:sz w:val="20"/>
        </w:rPr>
        <w:t>. The prize for the winning entry is a $50 gift card.  The winning contestant will be announced and will have his or her picture featured on the KAS website and social media sites.</w:t>
      </w:r>
    </w:p>
    <w:sectPr w:rsidR="0055232A" w:rsidRPr="003377D0" w:rsidSect="009B44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27"/>
    <w:rsid w:val="000E0C59"/>
    <w:rsid w:val="003377D0"/>
    <w:rsid w:val="00361A1E"/>
    <w:rsid w:val="00521F8E"/>
    <w:rsid w:val="0055232A"/>
    <w:rsid w:val="00681946"/>
    <w:rsid w:val="009057E7"/>
    <w:rsid w:val="009115EB"/>
    <w:rsid w:val="00936D8D"/>
    <w:rsid w:val="00983291"/>
    <w:rsid w:val="009B448A"/>
    <w:rsid w:val="00AF0D27"/>
    <w:rsid w:val="00C943DA"/>
    <w:rsid w:val="00D77A54"/>
    <w:rsid w:val="00DD3DD1"/>
    <w:rsid w:val="00E8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E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D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8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E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D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8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Morehead State University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Chatham</dc:creator>
  <cp:lastModifiedBy>Windows User</cp:lastModifiedBy>
  <cp:revision>4</cp:revision>
  <dcterms:created xsi:type="dcterms:W3CDTF">2019-10-09T17:56:00Z</dcterms:created>
  <dcterms:modified xsi:type="dcterms:W3CDTF">2019-10-24T19:21:00Z</dcterms:modified>
</cp:coreProperties>
</file>